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66B" w:rsidRPr="005B366B" w:rsidRDefault="005B366B" w:rsidP="005B366B">
      <w:pPr>
        <w:suppressAutoHyphens w:val="0"/>
        <w:rPr>
          <w:rFonts w:ascii="Harrington" w:eastAsia="Calibri" w:hAnsi="Harrington"/>
          <w:color w:val="auto"/>
          <w:sz w:val="22"/>
          <w:szCs w:val="22"/>
          <w:lang w:val="ro-RO" w:eastAsia="en-US"/>
        </w:rPr>
      </w:pPr>
      <w:r w:rsidRPr="005B366B">
        <w:rPr>
          <w:rFonts w:ascii="Calibri" w:eastAsia="Calibri" w:hAnsi="Calibri"/>
          <w:color w:val="auto"/>
          <w:sz w:val="22"/>
          <w:szCs w:val="22"/>
          <w:lang w:val="ro-RO" w:eastAsia="en-US"/>
        </w:rPr>
        <w:t xml:space="preserve">       Ş</w:t>
      </w:r>
      <w:r w:rsidRPr="005B366B">
        <w:rPr>
          <w:rFonts w:ascii="Harrington" w:eastAsia="Calibri" w:hAnsi="Harrington"/>
          <w:color w:val="auto"/>
          <w:sz w:val="22"/>
          <w:szCs w:val="22"/>
          <w:lang w:val="ro-RO" w:eastAsia="en-US"/>
        </w:rPr>
        <w:t>coala Gimnazial</w:t>
      </w:r>
      <w:r w:rsidRPr="005B366B">
        <w:rPr>
          <w:rFonts w:ascii="Calibri" w:eastAsia="Calibri" w:hAnsi="Calibri"/>
          <w:color w:val="auto"/>
          <w:sz w:val="22"/>
          <w:szCs w:val="22"/>
          <w:lang w:val="ro-RO" w:eastAsia="en-US"/>
        </w:rPr>
        <w:t>ă</w:t>
      </w:r>
      <w:r w:rsidR="00DC3A03">
        <w:rPr>
          <w:rFonts w:ascii="Harrington" w:eastAsia="Calibri" w:hAnsi="Harrington"/>
          <w:color w:val="auto"/>
          <w:sz w:val="22"/>
          <w:szCs w:val="22"/>
          <w:lang w:val="ro-RO" w:eastAsia="en-US"/>
        </w:rPr>
        <w:t xml:space="preserve"> nr.</w:t>
      </w:r>
      <w:bookmarkStart w:id="0" w:name="_GoBack"/>
      <w:bookmarkEnd w:id="0"/>
      <w:r w:rsidRPr="005B366B">
        <w:rPr>
          <w:rFonts w:ascii="Harrington" w:eastAsia="Calibri" w:hAnsi="Harrington"/>
          <w:color w:val="auto"/>
          <w:sz w:val="22"/>
          <w:szCs w:val="22"/>
          <w:lang w:val="ro-RO" w:eastAsia="en-US"/>
        </w:rPr>
        <w:t xml:space="preserve">                                   </w:t>
      </w:r>
      <w:r w:rsidR="000E643B">
        <w:rPr>
          <w:rFonts w:ascii="Harrington" w:eastAsia="Calibri" w:hAnsi="Harrington"/>
          <w:color w:val="auto"/>
          <w:sz w:val="22"/>
          <w:szCs w:val="22"/>
          <w:lang w:val="ro-RO" w:eastAsia="en-US"/>
        </w:rPr>
        <w:t xml:space="preserve">        </w:t>
      </w:r>
      <w:r>
        <w:rPr>
          <w:rFonts w:ascii="Harrington" w:eastAsia="Calibri" w:hAnsi="Harrington"/>
          <w:color w:val="auto"/>
          <w:sz w:val="22"/>
          <w:szCs w:val="22"/>
          <w:lang w:val="ro-RO" w:eastAsia="en-US"/>
        </w:rPr>
        <w:t xml:space="preserve">Nr. </w:t>
      </w:r>
      <w:r w:rsidRPr="005B366B">
        <w:rPr>
          <w:rFonts w:ascii="Harrington" w:eastAsia="Calibri" w:hAnsi="Harrington"/>
          <w:color w:val="auto"/>
          <w:sz w:val="22"/>
          <w:szCs w:val="22"/>
          <w:lang w:val="ro-RO" w:eastAsia="en-US"/>
        </w:rPr>
        <w:t xml:space="preserve">                                         </w:t>
      </w:r>
    </w:p>
    <w:p w:rsidR="005B366B" w:rsidRPr="005B366B" w:rsidRDefault="00DC3A03" w:rsidP="00DC3A03">
      <w:pPr>
        <w:suppressAutoHyphens w:val="0"/>
        <w:rPr>
          <w:rFonts w:ascii="Harrington" w:eastAsia="Calibri" w:hAnsi="Harrington"/>
          <w:color w:val="auto"/>
          <w:sz w:val="22"/>
          <w:szCs w:val="22"/>
          <w:lang w:val="ro-RO" w:eastAsia="en-US"/>
        </w:rPr>
      </w:pPr>
      <w:r>
        <w:rPr>
          <w:rFonts w:ascii="Harrington" w:eastAsia="Calibri" w:hAnsi="Harrington"/>
          <w:color w:val="auto"/>
          <w:sz w:val="22"/>
          <w:szCs w:val="22"/>
          <w:lang w:val="ro-RO" w:eastAsia="en-US"/>
        </w:rPr>
        <w:t xml:space="preserve">      </w:t>
      </w:r>
    </w:p>
    <w:p w:rsidR="005B366B" w:rsidRPr="005B366B" w:rsidRDefault="005B366B" w:rsidP="005B366B">
      <w:pPr>
        <w:suppressAutoHyphens w:val="0"/>
        <w:rPr>
          <w:rFonts w:ascii="Harrington" w:eastAsia="Calibri" w:hAnsi="Harrington"/>
          <w:color w:val="auto"/>
          <w:sz w:val="22"/>
          <w:szCs w:val="22"/>
          <w:lang w:val="ro-RO" w:eastAsia="en-US"/>
        </w:rPr>
      </w:pPr>
      <w:r w:rsidRPr="005B366B">
        <w:rPr>
          <w:rFonts w:ascii="Harrington" w:eastAsia="Calibri" w:hAnsi="Harrington"/>
          <w:color w:val="auto"/>
          <w:sz w:val="22"/>
          <w:szCs w:val="22"/>
          <w:lang w:val="ro-RO" w:eastAsia="en-US"/>
        </w:rPr>
        <w:t xml:space="preserve">       </w:t>
      </w:r>
    </w:p>
    <w:p w:rsidR="005B366B" w:rsidRPr="00DC3A03" w:rsidRDefault="00DC3A03" w:rsidP="005B366B">
      <w:pPr>
        <w:suppressAutoHyphens w:val="0"/>
        <w:rPr>
          <w:rFonts w:ascii="Harrington" w:eastAsia="Calibri" w:hAnsi="Harrington"/>
          <w:color w:val="auto"/>
          <w:sz w:val="22"/>
          <w:szCs w:val="22"/>
          <w:lang w:val="ro-RO" w:eastAsia="en-US"/>
        </w:rPr>
      </w:pPr>
      <w:r>
        <w:rPr>
          <w:rFonts w:ascii="Harrington" w:eastAsia="Calibri" w:hAnsi="Harrington"/>
          <w:color w:val="auto"/>
          <w:sz w:val="22"/>
          <w:szCs w:val="22"/>
          <w:lang w:val="ro-RO" w:eastAsia="en-US"/>
        </w:rPr>
        <w:t xml:space="preserve">       </w:t>
      </w:r>
    </w:p>
    <w:p w:rsidR="005B366B" w:rsidRPr="000E643B" w:rsidRDefault="000E643B" w:rsidP="000E643B">
      <w:pPr>
        <w:pStyle w:val="NoSpacing"/>
        <w:jc w:val="center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                                                                                                        </w:t>
      </w:r>
      <w:r w:rsidRPr="000E643B">
        <w:rPr>
          <w:sz w:val="28"/>
          <w:shd w:val="clear" w:color="auto" w:fill="FFFFFF"/>
        </w:rPr>
        <w:t xml:space="preserve">VIZAT, </w:t>
      </w:r>
    </w:p>
    <w:p w:rsidR="000E643B" w:rsidRPr="000E643B" w:rsidRDefault="000E643B" w:rsidP="000E643B">
      <w:pPr>
        <w:pStyle w:val="NoSpacing"/>
        <w:jc w:val="right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>Director</w:t>
      </w:r>
    </w:p>
    <w:p w:rsidR="000E643B" w:rsidRDefault="000E643B" w:rsidP="000E643B">
      <w:pPr>
        <w:pStyle w:val="NoSpacing"/>
        <w:jc w:val="right"/>
        <w:rPr>
          <w:sz w:val="28"/>
          <w:shd w:val="clear" w:color="auto" w:fill="FFFFFF"/>
        </w:rPr>
      </w:pPr>
      <w:r>
        <w:rPr>
          <w:sz w:val="28"/>
          <w:shd w:val="clear" w:color="auto" w:fill="FFFFFF"/>
        </w:rPr>
        <w:t xml:space="preserve"> </w:t>
      </w:r>
    </w:p>
    <w:p w:rsidR="000E643B" w:rsidRDefault="000E643B" w:rsidP="000E643B">
      <w:pPr>
        <w:pStyle w:val="NoSpacing"/>
        <w:jc w:val="right"/>
        <w:rPr>
          <w:sz w:val="28"/>
          <w:shd w:val="clear" w:color="auto" w:fill="FFFFFF"/>
        </w:rPr>
      </w:pPr>
    </w:p>
    <w:p w:rsidR="000E643B" w:rsidRPr="000E643B" w:rsidRDefault="000E643B" w:rsidP="000E643B">
      <w:pPr>
        <w:pStyle w:val="NoSpacing"/>
        <w:jc w:val="right"/>
        <w:rPr>
          <w:sz w:val="28"/>
          <w:shd w:val="clear" w:color="auto" w:fill="FFFFFF"/>
        </w:rPr>
      </w:pPr>
    </w:p>
    <w:p w:rsidR="005B366B" w:rsidRDefault="005B366B" w:rsidP="009048E3">
      <w:pPr>
        <w:pStyle w:val="NoSpacing"/>
        <w:jc w:val="center"/>
        <w:rPr>
          <w:shd w:val="clear" w:color="auto" w:fill="FFFFFF"/>
        </w:rPr>
      </w:pPr>
    </w:p>
    <w:p w:rsidR="00C71800" w:rsidRPr="000E643B" w:rsidRDefault="005B366B" w:rsidP="009048E3">
      <w:pPr>
        <w:pStyle w:val="NoSpacing"/>
        <w:jc w:val="center"/>
        <w:rPr>
          <w:b/>
          <w:sz w:val="32"/>
          <w:shd w:val="clear" w:color="auto" w:fill="FFFFFF"/>
        </w:rPr>
      </w:pPr>
      <w:r w:rsidRPr="000E643B">
        <w:rPr>
          <w:b/>
          <w:sz w:val="32"/>
          <w:shd w:val="clear" w:color="auto" w:fill="FFFFFF"/>
        </w:rPr>
        <w:t>FIŞĂ PSIHO</w:t>
      </w:r>
      <w:r w:rsidR="007F1617" w:rsidRPr="000E643B">
        <w:rPr>
          <w:b/>
          <w:sz w:val="32"/>
          <w:shd w:val="clear" w:color="auto" w:fill="FFFFFF"/>
        </w:rPr>
        <w:t>PEDAGOGICĂ</w:t>
      </w:r>
    </w:p>
    <w:p w:rsidR="00C71800" w:rsidRPr="007F1617" w:rsidRDefault="00C71800" w:rsidP="009048E3">
      <w:pPr>
        <w:pStyle w:val="NoSpacing"/>
        <w:jc w:val="center"/>
        <w:rPr>
          <w:shd w:val="clear" w:color="auto" w:fill="FFFFFF"/>
          <w:lang w:val="fr-FR"/>
        </w:rPr>
      </w:pPr>
    </w:p>
    <w:p w:rsidR="00C71800" w:rsidRPr="000E643B" w:rsidRDefault="00C71800" w:rsidP="007F1617">
      <w:pPr>
        <w:pStyle w:val="NoSpacing"/>
        <w:rPr>
          <w:sz w:val="16"/>
          <w:shd w:val="clear" w:color="auto" w:fill="FFFFFF"/>
          <w:lang w:val="fr-FR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it-IT"/>
        </w:rPr>
        <w:t xml:space="preserve">I. DATE PERSONALE </w:t>
      </w:r>
    </w:p>
    <w:p w:rsidR="00C71800" w:rsidRPr="007F1617" w:rsidRDefault="007F1617" w:rsidP="007F1617">
      <w:pPr>
        <w:pStyle w:val="NoSpacing"/>
        <w:rPr>
          <w:rFonts w:eastAsia="Arial"/>
          <w:shd w:val="clear" w:color="auto" w:fill="FFFFFF"/>
          <w:lang w:val="it-IT"/>
        </w:rPr>
      </w:pPr>
      <w:r w:rsidRPr="007F1617">
        <w:rPr>
          <w:rFonts w:eastAsia="Arial"/>
          <w:shd w:val="clear" w:color="auto" w:fill="FFFFFF"/>
          <w:lang w:val="it-IT"/>
        </w:rPr>
        <w:t xml:space="preserve"> </w:t>
      </w: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it-IT"/>
        </w:rPr>
        <w:t xml:space="preserve">Numele </w:t>
      </w:r>
      <w:r w:rsidRPr="007F1617">
        <w:rPr>
          <w:shd w:val="clear" w:color="auto" w:fill="FFFFFF"/>
          <w:lang w:val="ro-RO"/>
        </w:rPr>
        <w:t xml:space="preserve">şi prenumele elevului: 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ro-RO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it-IT"/>
        </w:rPr>
        <w:t xml:space="preserve">Nr.matricol: 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tbl>
      <w:tblPr>
        <w:tblW w:w="0" w:type="auto"/>
        <w:tblInd w:w="-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8894"/>
      </w:tblGrid>
      <w:tr w:rsidR="00C71800" w:rsidRPr="007F1617">
        <w:tc>
          <w:tcPr>
            <w:tcW w:w="10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  <w:p w:rsidR="00C71800" w:rsidRPr="007F1617" w:rsidRDefault="00DC3A03" w:rsidP="009048E3">
            <w:pPr>
              <w:pStyle w:val="NoSpacing"/>
              <w:rPr>
                <w:shd w:val="clear" w:color="auto" w:fill="FFFFFF"/>
                <w:lang w:val="it-IT"/>
              </w:rPr>
            </w:pPr>
            <w:r>
              <w:rPr>
                <w:shd w:val="clear" w:color="auto" w:fill="FFFFFF"/>
                <w:lang w:val="it-IT"/>
              </w:rPr>
              <w:t xml:space="preserve">Data şi locul naşterii: </w:t>
            </w:r>
          </w:p>
        </w:tc>
      </w:tr>
      <w:tr w:rsidR="00C71800" w:rsidRPr="007F1617">
        <w:tc>
          <w:tcPr>
            <w:tcW w:w="102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  <w:p w:rsidR="00C71800" w:rsidRPr="007F1617" w:rsidRDefault="007F1617" w:rsidP="00DC3A03">
            <w:pPr>
              <w:pStyle w:val="NoSpacing"/>
              <w:rPr>
                <w:shd w:val="clear" w:color="auto" w:fill="FFFFFF"/>
                <w:lang w:val="ro-RO"/>
              </w:rPr>
            </w:pPr>
            <w:r w:rsidRPr="007F1617">
              <w:rPr>
                <w:shd w:val="clear" w:color="auto" w:fill="FFFFFF"/>
                <w:lang w:val="it-IT"/>
              </w:rPr>
              <w:t xml:space="preserve">Domiciliul </w:t>
            </w:r>
            <w:r w:rsidR="00DC3A03">
              <w:rPr>
                <w:shd w:val="clear" w:color="auto" w:fill="FFFFFF"/>
                <w:lang w:val="ro-RO"/>
              </w:rPr>
              <w:t xml:space="preserve">elevului: </w:t>
            </w:r>
          </w:p>
        </w:tc>
      </w:tr>
    </w:tbl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0E643B" w:rsidRDefault="00C71800" w:rsidP="007F1617">
      <w:pPr>
        <w:pStyle w:val="NoSpacing"/>
        <w:rPr>
          <w:sz w:val="2"/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it-IT"/>
        </w:rPr>
        <w:t>II. DATE FAMILIALE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tbl>
      <w:tblPr>
        <w:tblW w:w="0" w:type="auto"/>
        <w:tblInd w:w="-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2344"/>
        <w:gridCol w:w="979"/>
        <w:gridCol w:w="1396"/>
        <w:gridCol w:w="186"/>
        <w:gridCol w:w="946"/>
        <w:gridCol w:w="1255"/>
        <w:gridCol w:w="1788"/>
      </w:tblGrid>
      <w:tr w:rsidR="00C71800" w:rsidRPr="007F1617">
        <w:trPr>
          <w:trHeight w:val="135"/>
        </w:trPr>
        <w:tc>
          <w:tcPr>
            <w:tcW w:w="25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1.COMPONENŢA FAMILIEI</w:t>
            </w:r>
          </w:p>
        </w:tc>
        <w:tc>
          <w:tcPr>
            <w:tcW w:w="107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Tata</w:t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Numele şi prenumele</w:t>
            </w: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Vârsta</w:t>
            </w: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Locul de muncă</w:t>
            </w: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Funcţia</w:t>
            </w:r>
          </w:p>
        </w:tc>
      </w:tr>
      <w:tr w:rsidR="00C71800" w:rsidRPr="007F1617">
        <w:trPr>
          <w:trHeight w:val="315"/>
        </w:trPr>
        <w:tc>
          <w:tcPr>
            <w:tcW w:w="2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  <w:tc>
          <w:tcPr>
            <w:tcW w:w="107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Default="009048E3" w:rsidP="007F1617">
            <w:pPr>
              <w:pStyle w:val="NoSpacing"/>
              <w:rPr>
                <w:shd w:val="clear" w:color="auto" w:fill="FFFFFF"/>
                <w:lang w:val="it-IT"/>
              </w:rPr>
            </w:pPr>
            <w:r>
              <w:rPr>
                <w:shd w:val="clear" w:color="auto" w:fill="FFFFFF"/>
                <w:lang w:val="it-IT"/>
              </w:rPr>
              <w:t xml:space="preserve"> </w:t>
            </w:r>
          </w:p>
          <w:p w:rsidR="009048E3" w:rsidRPr="007F1617" w:rsidRDefault="009048E3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</w:tr>
      <w:tr w:rsidR="00C71800" w:rsidRPr="007F1617">
        <w:trPr>
          <w:trHeight w:val="270"/>
        </w:trPr>
        <w:tc>
          <w:tcPr>
            <w:tcW w:w="2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fr-FR"/>
              </w:rPr>
            </w:pPr>
            <w:r w:rsidRPr="007F1617">
              <w:rPr>
                <w:shd w:val="clear" w:color="auto" w:fill="FFFFFF"/>
                <w:lang w:val="fr-FR"/>
              </w:rPr>
              <w:t>Mama</w:t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9048E3" w:rsidRPr="007F1617" w:rsidRDefault="009048E3" w:rsidP="007F1617">
            <w:pPr>
              <w:pStyle w:val="NoSpacing"/>
              <w:rPr>
                <w:shd w:val="clear" w:color="auto" w:fill="FFFFFF"/>
                <w:lang w:val="fr-FR"/>
              </w:rPr>
            </w:pP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fr-FR"/>
              </w:rPr>
            </w:pP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fr-FR"/>
              </w:rPr>
            </w:pPr>
          </w:p>
        </w:tc>
      </w:tr>
      <w:tr w:rsidR="00C71800" w:rsidRPr="007F1617">
        <w:trPr>
          <w:trHeight w:val="270"/>
        </w:trPr>
        <w:tc>
          <w:tcPr>
            <w:tcW w:w="2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pt-BR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fr-FR"/>
              </w:rPr>
            </w:pPr>
            <w:r w:rsidRPr="007F1617">
              <w:rPr>
                <w:shd w:val="clear" w:color="auto" w:fill="FFFFFF"/>
                <w:lang w:val="fr-FR"/>
              </w:rPr>
              <w:t>Sora</w:t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fr-FR"/>
              </w:rPr>
            </w:pP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fr-FR"/>
              </w:rPr>
            </w:pP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fr-FR"/>
              </w:rPr>
            </w:pP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</w:pPr>
          </w:p>
        </w:tc>
      </w:tr>
      <w:tr w:rsidR="00C71800" w:rsidRPr="007F1617">
        <w:trPr>
          <w:trHeight w:val="270"/>
        </w:trPr>
        <w:tc>
          <w:tcPr>
            <w:tcW w:w="2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pt-BR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fr-FR"/>
              </w:rPr>
            </w:pPr>
            <w:r w:rsidRPr="007F1617">
              <w:rPr>
                <w:shd w:val="clear" w:color="auto" w:fill="FFFFFF"/>
                <w:lang w:val="fr-FR"/>
              </w:rPr>
              <w:t xml:space="preserve">Frate </w:t>
            </w:r>
          </w:p>
        </w:tc>
        <w:tc>
          <w:tcPr>
            <w:tcW w:w="179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fr-FR"/>
              </w:rPr>
            </w:pPr>
          </w:p>
        </w:tc>
        <w:tc>
          <w:tcPr>
            <w:tcW w:w="10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14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22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</w:pPr>
          </w:p>
        </w:tc>
      </w:tr>
      <w:tr w:rsidR="00C71800" w:rsidRPr="007F1617">
        <w:trPr>
          <w:trHeight w:val="255"/>
        </w:trPr>
        <w:tc>
          <w:tcPr>
            <w:tcW w:w="2517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fr-FR"/>
              </w:rPr>
            </w:pPr>
            <w:r w:rsidRPr="007F1617">
              <w:rPr>
                <w:shd w:val="clear" w:color="auto" w:fill="FFFFFF"/>
                <w:lang w:val="fr-FR"/>
              </w:rPr>
              <w:t>2. SITUAŢIA FAMILIALĂ</w:t>
            </w: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fr-FR"/>
              </w:rPr>
            </w:pPr>
            <w:r w:rsidRPr="007F1617">
              <w:rPr>
                <w:shd w:val="clear" w:color="auto" w:fill="FFFFFF"/>
                <w:lang w:val="fr-FR"/>
              </w:rPr>
              <w:t>Starea civilă a părinţilor</w:t>
            </w:r>
          </w:p>
        </w:tc>
        <w:tc>
          <w:tcPr>
            <w:tcW w:w="50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 xml:space="preserve">Căsătoriţi </w:t>
            </w:r>
          </w:p>
        </w:tc>
      </w:tr>
      <w:tr w:rsidR="00C71800" w:rsidRPr="007F1617">
        <w:trPr>
          <w:trHeight w:val="165"/>
        </w:trPr>
        <w:tc>
          <w:tcPr>
            <w:tcW w:w="2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fr-FR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fr-FR"/>
              </w:rPr>
            </w:pPr>
            <w:r w:rsidRPr="007F1617">
              <w:rPr>
                <w:shd w:val="clear" w:color="auto" w:fill="FFFFFF"/>
                <w:lang w:val="fr-FR"/>
              </w:rPr>
              <w:t>Nr. membrilor familiei</w:t>
            </w:r>
          </w:p>
        </w:tc>
        <w:tc>
          <w:tcPr>
            <w:tcW w:w="50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</w:rPr>
            </w:pPr>
          </w:p>
        </w:tc>
      </w:tr>
      <w:tr w:rsidR="00C71800" w:rsidRPr="007F1617">
        <w:trPr>
          <w:trHeight w:val="150"/>
        </w:trPr>
        <w:tc>
          <w:tcPr>
            <w:tcW w:w="2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fr-FR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>Cameră separată</w:t>
            </w:r>
          </w:p>
        </w:tc>
        <w:tc>
          <w:tcPr>
            <w:tcW w:w="50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 xml:space="preserve">Are        </w:t>
            </w:r>
          </w:p>
        </w:tc>
      </w:tr>
      <w:tr w:rsidR="00C71800" w:rsidRPr="007F1617">
        <w:trPr>
          <w:trHeight w:val="323"/>
        </w:trPr>
        <w:tc>
          <w:tcPr>
            <w:tcW w:w="2517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263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>Climatul educativ</w:t>
            </w:r>
          </w:p>
          <w:p w:rsidR="00C71800" w:rsidRPr="007F1617" w:rsidRDefault="00C71800" w:rsidP="007F1617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505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 xml:space="preserve">Stimulativ          </w:t>
            </w:r>
          </w:p>
        </w:tc>
      </w:tr>
    </w:tbl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0E643B" w:rsidRDefault="00C71800" w:rsidP="007F1617">
      <w:pPr>
        <w:pStyle w:val="NoSpacing"/>
        <w:rPr>
          <w:sz w:val="2"/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pt-BR"/>
        </w:rPr>
      </w:pPr>
      <w:r w:rsidRPr="007F1617">
        <w:rPr>
          <w:shd w:val="clear" w:color="auto" w:fill="FFFFFF"/>
          <w:lang w:val="pt-BR"/>
        </w:rPr>
        <w:t xml:space="preserve">III. COMUNICARE ÎN FAMILIE 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pt-BR"/>
        </w:rPr>
      </w:pPr>
    </w:p>
    <w:tbl>
      <w:tblPr>
        <w:tblW w:w="0" w:type="auto"/>
        <w:jc w:val="center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7707"/>
      </w:tblGrid>
      <w:tr w:rsidR="00C71800" w:rsidRPr="007F1617">
        <w:trPr>
          <w:trHeight w:val="30"/>
          <w:jc w:val="center"/>
        </w:trPr>
        <w:tc>
          <w:tcPr>
            <w:tcW w:w="7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ro-RO"/>
              </w:rPr>
            </w:pPr>
            <w:r w:rsidRPr="007F1617">
              <w:rPr>
                <w:shd w:val="clear" w:color="auto" w:fill="FFFFFF"/>
                <w:lang w:val="ro-RO"/>
              </w:rPr>
              <w:t>Atmosferă caldă, prietenoasă</w:t>
            </w:r>
            <w:r w:rsidR="009048E3">
              <w:rPr>
                <w:shd w:val="clear" w:color="auto" w:fill="FFFFFF"/>
                <w:lang w:val="ro-RO"/>
              </w:rPr>
              <w:t xml:space="preserve">   X</w:t>
            </w:r>
          </w:p>
        </w:tc>
      </w:tr>
      <w:tr w:rsidR="00C71800" w:rsidRPr="007F1617">
        <w:trPr>
          <w:trHeight w:val="225"/>
          <w:jc w:val="center"/>
        </w:trPr>
        <w:tc>
          <w:tcPr>
            <w:tcW w:w="7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ro-RO"/>
              </w:rPr>
            </w:pPr>
            <w:r w:rsidRPr="007F1617">
              <w:rPr>
                <w:shd w:val="clear" w:color="auto" w:fill="FFFFFF"/>
                <w:lang w:val="ro-RO"/>
              </w:rPr>
              <w:t>Relaţii apropiate, de încredere</w:t>
            </w:r>
            <w:r w:rsidR="009048E3">
              <w:rPr>
                <w:shd w:val="clear" w:color="auto" w:fill="FFFFFF"/>
                <w:lang w:val="ro-RO"/>
              </w:rPr>
              <w:t xml:space="preserve">   X</w:t>
            </w:r>
          </w:p>
        </w:tc>
      </w:tr>
      <w:tr w:rsidR="00C71800" w:rsidRPr="007F1617">
        <w:trPr>
          <w:trHeight w:val="45"/>
          <w:jc w:val="center"/>
        </w:trPr>
        <w:tc>
          <w:tcPr>
            <w:tcW w:w="7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ro-RO"/>
              </w:rPr>
            </w:pPr>
            <w:r w:rsidRPr="007F1617">
              <w:rPr>
                <w:shd w:val="clear" w:color="auto" w:fill="FFFFFF"/>
                <w:lang w:val="ro-RO"/>
              </w:rPr>
              <w:t xml:space="preserve"> Stil democratic</w:t>
            </w:r>
            <w:r w:rsidR="005B366B">
              <w:rPr>
                <w:shd w:val="clear" w:color="auto" w:fill="FFFFFF"/>
                <w:lang w:val="ro-RO"/>
              </w:rPr>
              <w:t xml:space="preserve">    X</w:t>
            </w:r>
          </w:p>
        </w:tc>
      </w:tr>
      <w:tr w:rsidR="00C71800" w:rsidRPr="007F1617">
        <w:trPr>
          <w:jc w:val="center"/>
        </w:trPr>
        <w:tc>
          <w:tcPr>
            <w:tcW w:w="7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ro-RO"/>
              </w:rPr>
            </w:pPr>
            <w:r w:rsidRPr="007F1617">
              <w:rPr>
                <w:shd w:val="clear" w:color="auto" w:fill="FFFFFF"/>
                <w:lang w:val="ro-RO"/>
              </w:rPr>
              <w:t>Părinţii colaborează bine cu profesorii</w:t>
            </w:r>
            <w:r w:rsidR="009048E3">
              <w:rPr>
                <w:shd w:val="clear" w:color="auto" w:fill="FFFFFF"/>
                <w:lang w:val="ro-RO"/>
              </w:rPr>
              <w:t xml:space="preserve">   X</w:t>
            </w:r>
          </w:p>
        </w:tc>
      </w:tr>
      <w:tr w:rsidR="00C71800" w:rsidRPr="007F1617">
        <w:trPr>
          <w:trHeight w:val="278"/>
          <w:jc w:val="center"/>
        </w:trPr>
        <w:tc>
          <w:tcPr>
            <w:tcW w:w="7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ro-RO"/>
              </w:rPr>
            </w:pPr>
            <w:r w:rsidRPr="007F1617">
              <w:rPr>
                <w:shd w:val="clear" w:color="auto" w:fill="FFFFFF"/>
                <w:lang w:val="ro-RO"/>
              </w:rPr>
              <w:t>Implicare normală a părinţilor</w:t>
            </w:r>
            <w:r w:rsidR="009048E3">
              <w:rPr>
                <w:shd w:val="clear" w:color="auto" w:fill="FFFFFF"/>
                <w:lang w:val="ro-RO"/>
              </w:rPr>
              <w:t xml:space="preserve">  X</w:t>
            </w:r>
          </w:p>
        </w:tc>
      </w:tr>
      <w:tr w:rsidR="00C71800" w:rsidRPr="007F1617">
        <w:trPr>
          <w:trHeight w:val="278"/>
          <w:jc w:val="center"/>
        </w:trPr>
        <w:tc>
          <w:tcPr>
            <w:tcW w:w="7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ro-RO"/>
              </w:rPr>
            </w:pPr>
            <w:r w:rsidRPr="007F1617">
              <w:rPr>
                <w:shd w:val="clear" w:color="auto" w:fill="FFFFFF"/>
                <w:lang w:val="ro-RO"/>
              </w:rPr>
              <w:t>Control normal</w:t>
            </w:r>
            <w:r w:rsidR="009048E3">
              <w:rPr>
                <w:shd w:val="clear" w:color="auto" w:fill="FFFFFF"/>
                <w:lang w:val="ro-RO"/>
              </w:rPr>
              <w:t xml:space="preserve">    X</w:t>
            </w:r>
          </w:p>
        </w:tc>
      </w:tr>
      <w:tr w:rsidR="00C71800" w:rsidRPr="007F1617">
        <w:trPr>
          <w:trHeight w:val="278"/>
          <w:jc w:val="center"/>
        </w:trPr>
        <w:tc>
          <w:tcPr>
            <w:tcW w:w="7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ro-RO"/>
              </w:rPr>
            </w:pPr>
            <w:r w:rsidRPr="007F1617">
              <w:rPr>
                <w:shd w:val="clear" w:color="auto" w:fill="FFFFFF"/>
                <w:lang w:val="ro-RO"/>
              </w:rPr>
              <w:t>Asteptări în raport cu posibilităţile copilului</w:t>
            </w:r>
            <w:r w:rsidR="009048E3">
              <w:rPr>
                <w:shd w:val="clear" w:color="auto" w:fill="FFFFFF"/>
                <w:lang w:val="ro-RO"/>
              </w:rPr>
              <w:t xml:space="preserve">   X</w:t>
            </w:r>
          </w:p>
        </w:tc>
      </w:tr>
      <w:tr w:rsidR="00C71800" w:rsidRPr="007F1617">
        <w:trPr>
          <w:trHeight w:val="278"/>
          <w:jc w:val="center"/>
        </w:trPr>
        <w:tc>
          <w:tcPr>
            <w:tcW w:w="77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ro-RO"/>
              </w:rPr>
            </w:pPr>
            <w:r w:rsidRPr="007F1617">
              <w:rPr>
                <w:shd w:val="clear" w:color="auto" w:fill="FFFFFF"/>
                <w:lang w:val="ro-RO"/>
              </w:rPr>
              <w:t>Suport socio-emoţional ridicat din partea parinţilor</w:t>
            </w:r>
            <w:r w:rsidR="009048E3">
              <w:rPr>
                <w:shd w:val="clear" w:color="auto" w:fill="FFFFFF"/>
                <w:lang w:val="ro-RO"/>
              </w:rPr>
              <w:t xml:space="preserve">  X</w:t>
            </w:r>
          </w:p>
        </w:tc>
      </w:tr>
    </w:tbl>
    <w:p w:rsidR="00C71800" w:rsidRPr="007F1617" w:rsidRDefault="00C71800" w:rsidP="007F1617">
      <w:pPr>
        <w:pStyle w:val="NoSpacing"/>
        <w:rPr>
          <w:shd w:val="clear" w:color="auto" w:fill="FFFFFF"/>
          <w:lang w:val="ro-RO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 xml:space="preserve">Relaţiile din cadrul familiei sunt armonioase, bune, organizate, bazate pe dragoste, înţelegere, oferind condiţii favorabile pentru creştere şi dezvoltare echilibrată.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Există o atmosferă destinsă şi o preocupare deosebită a părinţilor pentru dezvoltarea copilului din toate punctele de vedere.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Părinţii sunt mereu preocupaţi şi interesaţi de evoluţia copilului şi de educaţia primită în şcoală, copilul fiind susţinut şi stimulat pentru a îndeplini sarcinile cerute de profesori.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ro-RO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>IV. STAREA SĂNĂTĂŢII ŞI DEZVOLTAREA FIZICĂ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ro-RO"/>
        </w:rPr>
      </w:pPr>
    </w:p>
    <w:tbl>
      <w:tblPr>
        <w:tblW w:w="0" w:type="auto"/>
        <w:tblInd w:w="58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5781"/>
        <w:gridCol w:w="2136"/>
      </w:tblGrid>
      <w:tr w:rsidR="00C71800" w:rsidRPr="007F1617">
        <w:trPr>
          <w:trHeight w:val="136"/>
        </w:trPr>
        <w:tc>
          <w:tcPr>
            <w:tcW w:w="5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ro-RO"/>
              </w:rPr>
            </w:pPr>
          </w:p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>Starea generală a sănătăţii</w:t>
            </w:r>
          </w:p>
        </w:tc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>FB/Sănătos clinic</w:t>
            </w:r>
          </w:p>
        </w:tc>
      </w:tr>
      <w:tr w:rsidR="00C71800" w:rsidRPr="007F1617">
        <w:trPr>
          <w:trHeight w:val="175"/>
        </w:trPr>
        <w:tc>
          <w:tcPr>
            <w:tcW w:w="5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>Antecedente</w:t>
            </w:r>
          </w:p>
          <w:p w:rsidR="00C71800" w:rsidRPr="007F1617" w:rsidRDefault="00C71800" w:rsidP="007F1617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>NU</w:t>
            </w:r>
          </w:p>
        </w:tc>
      </w:tr>
      <w:tr w:rsidR="00C71800" w:rsidRPr="007F1617">
        <w:trPr>
          <w:trHeight w:val="184"/>
        </w:trPr>
        <w:tc>
          <w:tcPr>
            <w:tcW w:w="5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>Dezvoltare fizică normală</w:t>
            </w:r>
          </w:p>
          <w:p w:rsidR="00C71800" w:rsidRPr="007F1617" w:rsidRDefault="00C71800" w:rsidP="007F1617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>DA</w:t>
            </w:r>
          </w:p>
        </w:tc>
      </w:tr>
      <w:tr w:rsidR="00C71800" w:rsidRPr="007F1617">
        <w:trPr>
          <w:trHeight w:val="195"/>
        </w:trPr>
        <w:tc>
          <w:tcPr>
            <w:tcW w:w="57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  <w:vAlign w:val="center"/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>Deficienţe, handicapuri</w:t>
            </w:r>
          </w:p>
          <w:p w:rsidR="00C71800" w:rsidRPr="007F1617" w:rsidRDefault="00C71800" w:rsidP="007F1617">
            <w:pPr>
              <w:pStyle w:val="NoSpacing"/>
              <w:rPr>
                <w:shd w:val="clear" w:color="auto" w:fill="FFFFFF"/>
              </w:rPr>
            </w:pPr>
          </w:p>
        </w:tc>
        <w:tc>
          <w:tcPr>
            <w:tcW w:w="21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  <w:vAlign w:val="center"/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</w:rPr>
            </w:pPr>
            <w:r w:rsidRPr="007F1617">
              <w:rPr>
                <w:shd w:val="clear" w:color="auto" w:fill="FFFFFF"/>
              </w:rPr>
              <w:t>NU</w:t>
            </w:r>
          </w:p>
        </w:tc>
      </w:tr>
    </w:tbl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it-IT"/>
        </w:rPr>
        <w:t>V. PROCESE COGNITIVE, REGLATORII SI ENERGIZANTE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C71800" w:rsidRPr="009048E3" w:rsidRDefault="007F1617" w:rsidP="007F1617">
      <w:pPr>
        <w:pStyle w:val="NoSpacing"/>
        <w:rPr>
          <w:b/>
          <w:shd w:val="clear" w:color="auto" w:fill="FFFFFF"/>
          <w:lang w:val="it-IT"/>
        </w:rPr>
      </w:pPr>
      <w:r w:rsidRPr="009048E3">
        <w:rPr>
          <w:b/>
          <w:shd w:val="clear" w:color="auto" w:fill="FFFFFF"/>
          <w:lang w:val="it-IT"/>
        </w:rPr>
        <w:t>5.1. 1. Mecanisme cognitive primare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C71800" w:rsidRPr="009048E3" w:rsidRDefault="007F1617" w:rsidP="007F1617">
      <w:pPr>
        <w:pStyle w:val="NoSpacing"/>
        <w:rPr>
          <w:b/>
          <w:bCs/>
          <w:shd w:val="clear" w:color="auto" w:fill="FFFFFF"/>
          <w:lang w:val="it-IT"/>
        </w:rPr>
      </w:pPr>
      <w:r w:rsidRPr="009048E3">
        <w:rPr>
          <w:b/>
          <w:bCs/>
          <w:shd w:val="clear" w:color="auto" w:fill="FFFFFF"/>
          <w:lang w:val="it-IT"/>
        </w:rPr>
        <w:t>Senzaţii, percepţii: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9048E3">
      <w:pPr>
        <w:pStyle w:val="NoSpacing"/>
        <w:numPr>
          <w:ilvl w:val="0"/>
          <w:numId w:val="13"/>
        </w:numPr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 xml:space="preserve">are un câmp vizual central şi periferic </w:t>
      </w:r>
      <w:r w:rsidR="000E643B">
        <w:rPr>
          <w:shd w:val="clear" w:color="auto" w:fill="FFFFFF"/>
          <w:lang w:val="ro-RO"/>
        </w:rPr>
        <w:t>normal dezvoltat</w:t>
      </w:r>
    </w:p>
    <w:p w:rsidR="00C71800" w:rsidRPr="007F1617" w:rsidRDefault="007F1617" w:rsidP="009048E3">
      <w:pPr>
        <w:pStyle w:val="NoSpacing"/>
        <w:numPr>
          <w:ilvl w:val="0"/>
          <w:numId w:val="13"/>
        </w:numPr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>are capacitatea de a diferenţia cu precizie nuanţele cromatice</w:t>
      </w:r>
    </w:p>
    <w:p w:rsidR="00C71800" w:rsidRPr="007F1617" w:rsidRDefault="007F1617" w:rsidP="009048E3">
      <w:pPr>
        <w:pStyle w:val="NoSpacing"/>
        <w:numPr>
          <w:ilvl w:val="0"/>
          <w:numId w:val="13"/>
        </w:numPr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>are capacitatea de apreciere pe cale auditivă a distanţei dintre obiecte</w:t>
      </w:r>
    </w:p>
    <w:p w:rsidR="009048E3" w:rsidRDefault="009048E3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9048E3">
        <w:rPr>
          <w:b/>
          <w:shd w:val="clear" w:color="auto" w:fill="FFFFFF"/>
          <w:lang w:val="it-IT"/>
        </w:rPr>
        <w:t xml:space="preserve">  Spirit de observatie:</w:t>
      </w: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it-IT"/>
        </w:rPr>
        <w:t xml:space="preserve"> </w:t>
      </w:r>
    </w:p>
    <w:p w:rsidR="00C71800" w:rsidRPr="007F1617" w:rsidRDefault="007F1617" w:rsidP="009048E3">
      <w:pPr>
        <w:pStyle w:val="NoSpacing"/>
        <w:numPr>
          <w:ilvl w:val="0"/>
          <w:numId w:val="14"/>
        </w:numPr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 xml:space="preserve">are percepţie </w:t>
      </w:r>
      <w:r w:rsidR="000E643B">
        <w:rPr>
          <w:shd w:val="clear" w:color="auto" w:fill="FFFFFF"/>
          <w:lang w:val="ro-RO"/>
        </w:rPr>
        <w:t>bună</w:t>
      </w:r>
      <w:r w:rsidRPr="007F1617">
        <w:rPr>
          <w:shd w:val="clear" w:color="auto" w:fill="FFFFFF"/>
          <w:lang w:val="ro-RO"/>
        </w:rPr>
        <w:t xml:space="preserve"> – spirit de observaţie</w:t>
      </w:r>
    </w:p>
    <w:p w:rsidR="00C71800" w:rsidRPr="007F1617" w:rsidRDefault="007F1617" w:rsidP="009048E3">
      <w:pPr>
        <w:pStyle w:val="NoSpacing"/>
        <w:numPr>
          <w:ilvl w:val="0"/>
          <w:numId w:val="14"/>
        </w:numPr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>are capacitate de orientare spaţio-temporală bună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9048E3">
        <w:rPr>
          <w:b/>
          <w:shd w:val="clear" w:color="auto" w:fill="FFFFFF"/>
          <w:lang w:val="it-IT"/>
        </w:rPr>
        <w:t>5.1.2.  Mecanisme cognitive</w:t>
      </w:r>
      <w:r w:rsidR="009048E3">
        <w:rPr>
          <w:b/>
          <w:shd w:val="clear" w:color="auto" w:fill="FFFFFF"/>
          <w:lang w:val="it-IT"/>
        </w:rPr>
        <w:t>:</w:t>
      </w:r>
      <w:r w:rsidRPr="007F1617">
        <w:rPr>
          <w:shd w:val="clear" w:color="auto" w:fill="FFFFFF"/>
          <w:lang w:val="it-IT"/>
        </w:rPr>
        <w:t xml:space="preserve"> </w:t>
      </w:r>
      <w:r w:rsidR="009048E3">
        <w:rPr>
          <w:shd w:val="clear" w:color="auto" w:fill="FFFFFF"/>
          <w:lang w:val="it-IT"/>
        </w:rPr>
        <w:t>normal dezvoltate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C71800" w:rsidRPr="009048E3" w:rsidRDefault="007F1617" w:rsidP="007F1617">
      <w:pPr>
        <w:pStyle w:val="NoSpacing"/>
        <w:rPr>
          <w:b/>
          <w:shd w:val="clear" w:color="auto" w:fill="FFFFFF"/>
          <w:lang w:val="it-IT"/>
        </w:rPr>
      </w:pPr>
      <w:r w:rsidRPr="009048E3">
        <w:rPr>
          <w:b/>
          <w:shd w:val="clear" w:color="auto" w:fill="FFFFFF"/>
          <w:lang w:val="it-IT"/>
        </w:rPr>
        <w:t xml:space="preserve">Memoria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 xml:space="preserve">Are o capacitate extraordinară de stocare a informaţiilor, reuşind într-un timp scurt să reţină aproape toată cantitatea de date transmise. 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ro-RO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 xml:space="preserve"> Memoria de lunga durată este foarte bună. 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ro-RO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 xml:space="preserve"> Memorează atât logic cât şi mecanic.</w:t>
      </w:r>
    </w:p>
    <w:p w:rsidR="007F1617" w:rsidRDefault="007F1617" w:rsidP="007F1617">
      <w:pPr>
        <w:pStyle w:val="NoSpacing"/>
        <w:rPr>
          <w:shd w:val="clear" w:color="auto" w:fill="FFFFFF"/>
          <w:lang w:val="it-IT"/>
        </w:rPr>
      </w:pPr>
    </w:p>
    <w:p w:rsidR="00C71800" w:rsidRPr="009048E3" w:rsidRDefault="007F1617" w:rsidP="007F1617">
      <w:pPr>
        <w:pStyle w:val="NoSpacing"/>
        <w:rPr>
          <w:b/>
          <w:shd w:val="clear" w:color="auto" w:fill="FFFFFF"/>
          <w:lang w:val="it-IT"/>
        </w:rPr>
      </w:pPr>
      <w:r w:rsidRPr="009048E3">
        <w:rPr>
          <w:b/>
          <w:shd w:val="clear" w:color="auto" w:fill="FFFFFF"/>
          <w:lang w:val="it-IT"/>
        </w:rPr>
        <w:t>G</w:t>
      </w:r>
      <w:r w:rsidRPr="009048E3">
        <w:rPr>
          <w:b/>
          <w:shd w:val="clear" w:color="auto" w:fill="FFFFFF"/>
          <w:lang w:val="ro-RO"/>
        </w:rPr>
        <w:t>â</w:t>
      </w:r>
      <w:r w:rsidRPr="009048E3">
        <w:rPr>
          <w:b/>
          <w:shd w:val="clear" w:color="auto" w:fill="FFFFFF"/>
          <w:lang w:val="it-IT"/>
        </w:rPr>
        <w:t xml:space="preserve">ndirea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 xml:space="preserve"> Are o gândire algoritmică, deductivă si productivă.</w:t>
      </w: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lastRenderedPageBreak/>
        <w:t xml:space="preserve"> </w:t>
      </w: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 xml:space="preserve"> Surprinde legăturile dintre cunoştinţele anterioare şi cele care trebuie asimilate. </w:t>
      </w: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 xml:space="preserve"> Rezolvă cu facilitate probleme, exersând diverse modele rezolutive dar şi prin găsirea de noi alternative. 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ro-RO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 xml:space="preserve">Stabileşte rapid relaţii logice şi cauzale între fenomene, între materialul intuitiv şi realitatea înconjurătoare.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  <w:lang w:val="ro-RO"/>
        </w:rPr>
        <w:t xml:space="preserve"> </w:t>
      </w:r>
      <w:r w:rsidRPr="007F1617">
        <w:rPr>
          <w:shd w:val="clear" w:color="auto" w:fill="FFFFFF"/>
        </w:rPr>
        <w:t>Găseşte soluţii ingenioase pentru  rezolvarea unor situaţii noi.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C71800" w:rsidRPr="00DE268F" w:rsidRDefault="007F1617" w:rsidP="007F1617">
      <w:pPr>
        <w:pStyle w:val="NoSpacing"/>
        <w:rPr>
          <w:b/>
          <w:bCs/>
          <w:shd w:val="clear" w:color="auto" w:fill="FFFFFF"/>
          <w:lang w:val="ro-RO"/>
        </w:rPr>
      </w:pPr>
      <w:r w:rsidRPr="00DE268F">
        <w:rPr>
          <w:b/>
          <w:bCs/>
          <w:shd w:val="clear" w:color="auto" w:fill="FFFFFF"/>
          <w:lang w:val="ro-RO"/>
        </w:rPr>
        <w:t>Imaginaţia</w:t>
      </w: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it-IT"/>
        </w:rPr>
        <w:t xml:space="preserve"> </w:t>
      </w: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  <w:lang w:val="ro-RO"/>
        </w:rPr>
        <w:t xml:space="preserve"> </w:t>
      </w:r>
      <w:r w:rsidRPr="007F1617">
        <w:rPr>
          <w:shd w:val="clear" w:color="auto" w:fill="FFFFFF"/>
        </w:rPr>
        <w:t xml:space="preserve">Are o imaginaţie reproductivă, înţelege conţinuturi cu un grad ridicat de abstractizare, construind suportul imagistic al acestora.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  <w:lang w:val="ro-RO"/>
        </w:rPr>
        <w:t xml:space="preserve"> </w:t>
      </w:r>
      <w:r w:rsidRPr="007F1617">
        <w:rPr>
          <w:shd w:val="clear" w:color="auto" w:fill="FFFFFF"/>
        </w:rPr>
        <w:t>Poate reconstitui şi exprimă pr</w:t>
      </w:r>
      <w:r w:rsidR="00DE268F">
        <w:rPr>
          <w:shd w:val="clear" w:color="auto" w:fill="FFFFFF"/>
        </w:rPr>
        <w:t>in imagini datele unei probleme</w:t>
      </w:r>
      <w:r w:rsidRPr="007F1617">
        <w:rPr>
          <w:shd w:val="clear" w:color="auto" w:fill="FFFFFF"/>
        </w:rPr>
        <w:t xml:space="preserve"> şi relaţiile dintre acestea, îşi imaginează modul de funcţionare al diverselor experimente, fenomene naturale (</w:t>
      </w:r>
      <w:r w:rsidR="00DE268F">
        <w:rPr>
          <w:shd w:val="clear" w:color="auto" w:fill="FFFFFF"/>
        </w:rPr>
        <w:t>stări de agregare</w:t>
      </w:r>
      <w:r w:rsidRPr="007F1617">
        <w:rPr>
          <w:shd w:val="clear" w:color="auto" w:fill="FFFFFF"/>
        </w:rPr>
        <w:t>,</w:t>
      </w:r>
      <w:r w:rsidR="00DE268F">
        <w:rPr>
          <w:shd w:val="clear" w:color="auto" w:fill="FFFFFF"/>
        </w:rPr>
        <w:t xml:space="preserve"> circuitul apei în natură,</w:t>
      </w:r>
      <w:r w:rsidRPr="007F1617">
        <w:rPr>
          <w:shd w:val="clear" w:color="auto" w:fill="FFFFFF"/>
        </w:rPr>
        <w:t xml:space="preserve"> activitatea vulcanică) </w:t>
      </w:r>
      <w:r w:rsidR="00DE268F">
        <w:rPr>
          <w:shd w:val="clear" w:color="auto" w:fill="FFFFFF"/>
        </w:rPr>
        <w:t>.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C71800" w:rsidRPr="00DE268F" w:rsidRDefault="007F1617" w:rsidP="007F1617">
      <w:pPr>
        <w:pStyle w:val="NoSpacing"/>
        <w:rPr>
          <w:b/>
          <w:shd w:val="clear" w:color="auto" w:fill="FFFFFF"/>
          <w:lang w:val="it-IT"/>
        </w:rPr>
      </w:pPr>
      <w:r w:rsidRPr="00DE268F">
        <w:rPr>
          <w:b/>
          <w:shd w:val="clear" w:color="auto" w:fill="FFFFFF"/>
          <w:lang w:val="it-IT"/>
        </w:rPr>
        <w:t>5.2. Mecanisme reglatorii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DE268F" w:rsidRDefault="007F1617" w:rsidP="007F1617">
      <w:pPr>
        <w:pStyle w:val="NoSpacing"/>
        <w:rPr>
          <w:b/>
          <w:bCs/>
          <w:shd w:val="clear" w:color="auto" w:fill="FFFFFF"/>
          <w:lang w:val="ro-RO"/>
        </w:rPr>
      </w:pPr>
      <w:r w:rsidRPr="00DE268F">
        <w:rPr>
          <w:b/>
          <w:bCs/>
          <w:shd w:val="clear" w:color="auto" w:fill="FFFFFF"/>
          <w:lang w:val="ro-RO"/>
        </w:rPr>
        <w:t xml:space="preserve">Atenţia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bCs/>
          <w:shd w:val="clear" w:color="auto" w:fill="FFFFFF"/>
          <w:lang w:val="ro-RO"/>
        </w:rPr>
        <w:t xml:space="preserve">Volumul atenţiei </w:t>
      </w:r>
      <w:r w:rsidRPr="007F1617">
        <w:rPr>
          <w:shd w:val="clear" w:color="auto" w:fill="FFFFFF"/>
          <w:lang w:val="ro-RO"/>
        </w:rPr>
        <w:t>: se orientează asupra unui număr mare de elemente</w:t>
      </w: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bCs/>
          <w:shd w:val="clear" w:color="auto" w:fill="FFFFFF"/>
          <w:lang w:val="ro-RO"/>
        </w:rPr>
        <w:t>Concentrarea atenţiei</w:t>
      </w:r>
      <w:r w:rsidRPr="007F1617">
        <w:rPr>
          <w:shd w:val="clear" w:color="auto" w:fill="FFFFFF"/>
          <w:lang w:val="ro-RO"/>
        </w:rPr>
        <w:t xml:space="preserve"> : are capacitate de concentrare sporită</w:t>
      </w: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bCs/>
          <w:shd w:val="clear" w:color="auto" w:fill="FFFFFF"/>
          <w:lang w:val="ro-RO"/>
        </w:rPr>
        <w:t>Stabilitatea atenţiei</w:t>
      </w:r>
      <w:r w:rsidRPr="007F1617">
        <w:rPr>
          <w:shd w:val="clear" w:color="auto" w:fill="FFFFFF"/>
          <w:lang w:val="ro-RO"/>
        </w:rPr>
        <w:t xml:space="preserve"> : are atenţie mobilă, flexibilă   </w:t>
      </w:r>
    </w:p>
    <w:p w:rsidR="00C71800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bCs/>
          <w:shd w:val="clear" w:color="auto" w:fill="FFFFFF"/>
          <w:lang w:val="ro-RO"/>
        </w:rPr>
        <w:t>Distributivitatea atenţiei</w:t>
      </w:r>
      <w:r w:rsidR="00DE268F">
        <w:rPr>
          <w:shd w:val="clear" w:color="auto" w:fill="FFFFFF"/>
          <w:lang w:val="ro-RO"/>
        </w:rPr>
        <w:t xml:space="preserve"> : are atenţie distributivă</w:t>
      </w:r>
    </w:p>
    <w:p w:rsidR="00DE268F" w:rsidRDefault="00DE268F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 xml:space="preserve"> </w:t>
      </w:r>
      <w:r w:rsidR="00DE268F">
        <w:rPr>
          <w:b/>
          <w:bCs/>
          <w:shd w:val="clear" w:color="auto" w:fill="FFFFFF"/>
          <w:lang w:val="ro-RO"/>
        </w:rPr>
        <w:t>Voinţa</w:t>
      </w:r>
      <w:r w:rsidRPr="00DE268F">
        <w:rPr>
          <w:shd w:val="clear" w:color="auto" w:fill="FFFFFF"/>
          <w:lang w:val="it-IT"/>
        </w:rPr>
        <w:t xml:space="preserve"> </w:t>
      </w:r>
      <w:r w:rsidRPr="007F1617">
        <w:rPr>
          <w:shd w:val="clear" w:color="auto" w:fill="FFFFFF"/>
          <w:lang w:val="it-IT"/>
        </w:rPr>
        <w:t xml:space="preserve">: </w:t>
      </w:r>
      <w:r w:rsidRPr="007F1617">
        <w:rPr>
          <w:shd w:val="clear" w:color="auto" w:fill="FFFFFF"/>
          <w:lang w:val="ro-RO"/>
        </w:rPr>
        <w:t>uneori manifestă nehotărâre, are comportament oscilant, dar are încredere în forţele proprii.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DE268F" w:rsidRDefault="007F1617" w:rsidP="007F1617">
      <w:pPr>
        <w:pStyle w:val="NoSpacing"/>
        <w:rPr>
          <w:b/>
          <w:bCs/>
          <w:shd w:val="clear" w:color="auto" w:fill="FFFFFF"/>
          <w:lang w:val="ro-RO"/>
        </w:rPr>
      </w:pPr>
      <w:r w:rsidRPr="00DE268F">
        <w:rPr>
          <w:b/>
          <w:bCs/>
          <w:shd w:val="clear" w:color="auto" w:fill="FFFFFF"/>
          <w:lang w:val="ro-RO"/>
        </w:rPr>
        <w:t xml:space="preserve">Comunicarea şi limbajul 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ro-RO"/>
        </w:rPr>
        <w:t xml:space="preserve"> </w:t>
      </w:r>
      <w:r w:rsidRPr="007F1617">
        <w:rPr>
          <w:shd w:val="clear" w:color="auto" w:fill="FFFFFF"/>
          <w:lang w:val="it-IT"/>
        </w:rPr>
        <w:t>Comunicarea verbală: cu intonaţie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ro-RO"/>
        </w:rPr>
        <w:t xml:space="preserve"> </w:t>
      </w:r>
      <w:r w:rsidRPr="007F1617">
        <w:rPr>
          <w:shd w:val="clear" w:color="auto" w:fill="FFFFFF"/>
          <w:lang w:val="it-IT"/>
        </w:rPr>
        <w:t>Comunicarea nonverbală:   trăirile sale sunt</w:t>
      </w:r>
      <w:r w:rsidR="00DE268F">
        <w:rPr>
          <w:shd w:val="clear" w:color="auto" w:fill="FFFFFF"/>
          <w:lang w:val="it-IT"/>
        </w:rPr>
        <w:t xml:space="preserve"> </w:t>
      </w:r>
      <w:r w:rsidRPr="007F1617">
        <w:rPr>
          <w:shd w:val="clear" w:color="auto" w:fill="FFFFFF"/>
          <w:lang w:val="it-IT"/>
        </w:rPr>
        <w:t>acompaniate şi întărite de o gestică corespunzătoare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ro-RO"/>
        </w:rPr>
        <w:t xml:space="preserve"> </w:t>
      </w:r>
      <w:r w:rsidRPr="007F1617">
        <w:rPr>
          <w:shd w:val="clear" w:color="auto" w:fill="FFFFFF"/>
          <w:lang w:val="it-IT"/>
        </w:rPr>
        <w:t>Limbajul</w:t>
      </w:r>
      <w:r w:rsidR="000E643B">
        <w:rPr>
          <w:shd w:val="clear" w:color="auto" w:fill="FFFFFF"/>
          <w:lang w:val="it-IT"/>
        </w:rPr>
        <w:t xml:space="preserve"> oral: foarte expresiv, fluent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ro-RO"/>
        </w:rPr>
        <w:t xml:space="preserve"> </w:t>
      </w:r>
      <w:r w:rsidRPr="007F1617">
        <w:rPr>
          <w:shd w:val="clear" w:color="auto" w:fill="FFFFFF"/>
          <w:lang w:val="it-IT"/>
        </w:rPr>
        <w:t>Limbajul scris: scrie îngrijit, ordonat, acorda atenţie scrisului</w:t>
      </w:r>
    </w:p>
    <w:p w:rsidR="005B366B" w:rsidRDefault="005B366B" w:rsidP="007F1617">
      <w:pPr>
        <w:pStyle w:val="NoSpacing"/>
        <w:rPr>
          <w:b/>
          <w:shd w:val="clear" w:color="auto" w:fill="FFFFFF"/>
          <w:lang w:val="it-IT"/>
        </w:rPr>
      </w:pPr>
    </w:p>
    <w:p w:rsidR="005B366B" w:rsidRPr="000E643B" w:rsidRDefault="005B366B" w:rsidP="007F1617">
      <w:pPr>
        <w:pStyle w:val="NoSpacing"/>
        <w:rPr>
          <w:b/>
          <w:sz w:val="12"/>
          <w:shd w:val="clear" w:color="auto" w:fill="FFFFFF"/>
          <w:lang w:val="it-IT"/>
        </w:rPr>
      </w:pPr>
    </w:p>
    <w:p w:rsidR="00C71800" w:rsidRPr="00DE268F" w:rsidRDefault="007F1617" w:rsidP="007F1617">
      <w:pPr>
        <w:pStyle w:val="NoSpacing"/>
        <w:rPr>
          <w:b/>
          <w:bCs/>
          <w:shd w:val="clear" w:color="auto" w:fill="FFFFFF"/>
          <w:lang w:val="ro-RO"/>
        </w:rPr>
      </w:pPr>
      <w:r w:rsidRPr="00DE268F">
        <w:rPr>
          <w:b/>
          <w:shd w:val="clear" w:color="auto" w:fill="FFFFFF"/>
          <w:lang w:val="it-IT"/>
        </w:rPr>
        <w:t xml:space="preserve">5.3. </w:t>
      </w:r>
      <w:r w:rsidRPr="00DE268F">
        <w:rPr>
          <w:b/>
          <w:bCs/>
          <w:shd w:val="clear" w:color="auto" w:fill="FFFFFF"/>
          <w:lang w:val="ro-RO"/>
        </w:rPr>
        <w:t>Mecanisme energizante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DE268F">
        <w:rPr>
          <w:b/>
          <w:shd w:val="clear" w:color="auto" w:fill="FFFFFF"/>
          <w:lang w:val="it-IT"/>
        </w:rPr>
        <w:t>Motivaţia</w:t>
      </w:r>
      <w:r w:rsidRPr="007F1617">
        <w:rPr>
          <w:shd w:val="clear" w:color="auto" w:fill="FFFFFF"/>
          <w:lang w:val="it-IT"/>
        </w:rPr>
        <w:t xml:space="preserve">: </w:t>
      </w:r>
      <w:r w:rsidRPr="007F1617">
        <w:rPr>
          <w:shd w:val="clear" w:color="auto" w:fill="FFFFFF"/>
        </w:rPr>
        <w:t>nu doreşte să atragă în mod expres atenţia şi simpatia celor din jur, este o fire independentă. Motivaţia este atât intrinsecă (nu are nevoie de foarte multe aprecieri), cât şi extrinsecă (uneori pentru sarcini care nu-i sunt pe plac are nevoie de aprecieri şi recompense)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DE268F" w:rsidRDefault="007F1617" w:rsidP="007F1617">
      <w:pPr>
        <w:pStyle w:val="NoSpacing"/>
        <w:rPr>
          <w:b/>
          <w:shd w:val="clear" w:color="auto" w:fill="FFFFFF"/>
          <w:lang w:val="it-IT"/>
        </w:rPr>
      </w:pPr>
      <w:r w:rsidRPr="00DE268F">
        <w:rPr>
          <w:b/>
          <w:shd w:val="clear" w:color="auto" w:fill="FFFFFF"/>
          <w:lang w:val="it-IT"/>
        </w:rPr>
        <w:t xml:space="preserve">Afectivitatea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DE268F" w:rsidRDefault="007F1617" w:rsidP="007F1617">
      <w:pPr>
        <w:pStyle w:val="NoSpacing"/>
        <w:rPr>
          <w:shd w:val="clear" w:color="auto" w:fill="FFFFFF"/>
        </w:rPr>
      </w:pPr>
      <w:r w:rsidRPr="007F1617">
        <w:rPr>
          <w:bCs/>
          <w:shd w:val="clear" w:color="auto" w:fill="FFFFFF"/>
        </w:rPr>
        <w:t>Capacitatea de autocontrol</w:t>
      </w:r>
      <w:r w:rsidRPr="007F1617">
        <w:rPr>
          <w:shd w:val="clear" w:color="auto" w:fill="FFFFFF"/>
        </w:rPr>
        <w:t>: foarte bună, se manifestă cu masură</w:t>
      </w: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lastRenderedPageBreak/>
        <w:tab/>
      </w:r>
    </w:p>
    <w:p w:rsidR="00C71800" w:rsidRDefault="007F1617" w:rsidP="007F1617">
      <w:pPr>
        <w:pStyle w:val="NoSpacing"/>
        <w:rPr>
          <w:shd w:val="clear" w:color="auto" w:fill="FFFFFF"/>
        </w:rPr>
      </w:pPr>
      <w:r w:rsidRPr="007F1617">
        <w:rPr>
          <w:bCs/>
          <w:shd w:val="clear" w:color="auto" w:fill="FFFFFF"/>
        </w:rPr>
        <w:t>Exprimarea adecvată a propriilor emoţii</w:t>
      </w:r>
      <w:r w:rsidRPr="007F1617">
        <w:rPr>
          <w:shd w:val="clear" w:color="auto" w:fill="FFFFFF"/>
        </w:rPr>
        <w:t>: îşi exteriorizează într-o manieră plăcută trăirile</w:t>
      </w:r>
    </w:p>
    <w:p w:rsidR="00DE268F" w:rsidRPr="007F1617" w:rsidRDefault="00DE268F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bCs/>
          <w:shd w:val="clear" w:color="auto" w:fill="FFFFFF"/>
        </w:rPr>
        <w:t>Dispoziţia afectivă</w:t>
      </w:r>
      <w:r w:rsidRPr="007F1617">
        <w:rPr>
          <w:shd w:val="clear" w:color="auto" w:fill="FFFFFF"/>
        </w:rPr>
        <w:t xml:space="preserve">: este un copil echilibrat, dar </w:t>
      </w:r>
      <w:r w:rsidRPr="007F1617">
        <w:rPr>
          <w:spacing w:val="15"/>
          <w:shd w:val="clear" w:color="auto" w:fill="FFFFFF"/>
        </w:rPr>
        <w:t xml:space="preserve">prezintă o uşoară labilitate emoţională </w:t>
      </w:r>
      <w:r w:rsidRPr="007F1617">
        <w:rPr>
          <w:shd w:val="clear" w:color="auto" w:fill="FFFFFF"/>
        </w:rPr>
        <w:t>specifică vârstei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DE268F" w:rsidRDefault="007F1617" w:rsidP="007F1617">
      <w:pPr>
        <w:pStyle w:val="NoSpacing"/>
        <w:rPr>
          <w:b/>
          <w:shd w:val="clear" w:color="auto" w:fill="FFFFFF"/>
        </w:rPr>
      </w:pPr>
      <w:r w:rsidRPr="00DE268F">
        <w:rPr>
          <w:b/>
          <w:shd w:val="clear" w:color="auto" w:fill="FFFFFF"/>
        </w:rPr>
        <w:t xml:space="preserve">5.4. Personalitatea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DE268F" w:rsidRDefault="007F1617" w:rsidP="007F1617">
      <w:pPr>
        <w:pStyle w:val="NoSpacing"/>
        <w:rPr>
          <w:b/>
          <w:shd w:val="clear" w:color="auto" w:fill="FFFFFF"/>
        </w:rPr>
      </w:pPr>
      <w:r w:rsidRPr="00DE268F">
        <w:rPr>
          <w:b/>
          <w:shd w:val="clear" w:color="auto" w:fill="FFFFFF"/>
        </w:rPr>
        <w:t>Temperamentul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  <w:lang w:val="ro-RO"/>
        </w:rPr>
        <w:t xml:space="preserve"> </w:t>
      </w:r>
      <w:r w:rsidRPr="007F1617">
        <w:rPr>
          <w:shd w:val="clear" w:color="auto" w:fill="FFFFFF"/>
        </w:rPr>
        <w:t>Are un temperament preponderent extrovert, sangvinic.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  <w:lang w:val="ro-RO"/>
        </w:rPr>
        <w:t xml:space="preserve"> </w:t>
      </w:r>
      <w:r w:rsidRPr="007F1617">
        <w:rPr>
          <w:shd w:val="clear" w:color="auto" w:fill="FFFFFF"/>
        </w:rPr>
        <w:t xml:space="preserve">Este </w:t>
      </w:r>
      <w:r w:rsidR="00DE268F">
        <w:rPr>
          <w:shd w:val="clear" w:color="auto" w:fill="FFFFFF"/>
        </w:rPr>
        <w:t xml:space="preserve">un elev </w:t>
      </w:r>
      <w:r w:rsidRPr="007F1617">
        <w:rPr>
          <w:shd w:val="clear" w:color="auto" w:fill="FFFFFF"/>
        </w:rPr>
        <w:t xml:space="preserve">care se implică uşor în activitate şi are un ritm uniform de lucru.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  <w:lang w:val="ro-RO"/>
        </w:rPr>
        <w:t xml:space="preserve"> </w:t>
      </w:r>
      <w:r w:rsidR="00DE268F">
        <w:rPr>
          <w:shd w:val="clear" w:color="auto" w:fill="FFFFFF"/>
        </w:rPr>
        <w:t>Este echilibrat şi rezistent</w:t>
      </w:r>
      <w:r w:rsidRPr="007F1617">
        <w:rPr>
          <w:shd w:val="clear" w:color="auto" w:fill="FFFFFF"/>
        </w:rPr>
        <w:t xml:space="preserve"> la stres. Se adaptează uşor</w:t>
      </w:r>
      <w:r w:rsidR="00DE268F">
        <w:rPr>
          <w:shd w:val="clear" w:color="auto" w:fill="FFFFFF"/>
        </w:rPr>
        <w:t xml:space="preserve"> situaţiilor noi, este optimist</w:t>
      </w:r>
      <w:r w:rsidRPr="007F1617">
        <w:rPr>
          <w:shd w:val="clear" w:color="auto" w:fill="FFFFFF"/>
        </w:rPr>
        <w:t xml:space="preserve"> şi trăirile emoţionale sunt adecvate împrejurărilor. </w:t>
      </w: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ab/>
      </w: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DE268F">
        <w:rPr>
          <w:b/>
          <w:shd w:val="clear" w:color="auto" w:fill="FFFFFF"/>
        </w:rPr>
        <w:t>Aptitudinile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Predominante sunt aptitudinile pentru ştiinţele reale: dovedeşte o aptitudine elementară de a realiza calcule numerice şi o curiozitate vie pentru mediul înconjurător, pentru explorarea realităţii şi naturii, pentru tot ce este nou.</w:t>
      </w: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it-IT"/>
        </w:rPr>
        <w:tab/>
      </w:r>
    </w:p>
    <w:p w:rsidR="00C71800" w:rsidRPr="00DE268F" w:rsidRDefault="007F1617" w:rsidP="007F1617">
      <w:pPr>
        <w:pStyle w:val="NoSpacing"/>
        <w:rPr>
          <w:b/>
          <w:shd w:val="clear" w:color="auto" w:fill="FFFFFF"/>
        </w:rPr>
      </w:pPr>
      <w:r w:rsidRPr="00DE268F">
        <w:rPr>
          <w:b/>
          <w:shd w:val="clear" w:color="auto" w:fill="FFFFFF"/>
        </w:rPr>
        <w:t>Caracterul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DE268F" w:rsidP="007F1617">
      <w:pPr>
        <w:pStyle w:val="NoSpacing"/>
        <w:rPr>
          <w:shd w:val="clear" w:color="auto" w:fill="FFFFFF"/>
          <w:lang w:val="it-IT"/>
        </w:rPr>
      </w:pPr>
      <w:r>
        <w:rPr>
          <w:shd w:val="clear" w:color="auto" w:fill="FFFFFF"/>
        </w:rPr>
        <w:t>Este sociabil</w:t>
      </w:r>
      <w:r w:rsidR="007F1617" w:rsidRPr="007F1617">
        <w:rPr>
          <w:shd w:val="clear" w:color="auto" w:fill="FFFFFF"/>
        </w:rPr>
        <w:t>, exprimă respect şi aprecie</w:t>
      </w:r>
      <w:r>
        <w:rPr>
          <w:shd w:val="clear" w:color="auto" w:fill="FFFFFF"/>
        </w:rPr>
        <w:t>re pentru ceilalţi, este amabil, politicoas</w:t>
      </w:r>
      <w:r w:rsidR="007F1617" w:rsidRPr="007F1617">
        <w:rPr>
          <w:shd w:val="clear" w:color="auto" w:fill="FFFFFF"/>
        </w:rPr>
        <w:t>, şi  îşi îndeplineşte sarcinile în mod corespunzător</w:t>
      </w:r>
      <w:r w:rsidR="007F1617" w:rsidRPr="007F1617">
        <w:rPr>
          <w:shd w:val="clear" w:color="auto" w:fill="FFFFFF"/>
          <w:lang w:val="it-IT"/>
        </w:rPr>
        <w:t>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DE268F" w:rsidRDefault="007F1617" w:rsidP="007F1617">
      <w:pPr>
        <w:pStyle w:val="NoSpacing"/>
        <w:rPr>
          <w:b/>
          <w:shd w:val="clear" w:color="auto" w:fill="FFFFFF"/>
        </w:rPr>
      </w:pPr>
      <w:r w:rsidRPr="00DE268F">
        <w:rPr>
          <w:b/>
          <w:shd w:val="clear" w:color="auto" w:fill="FFFFFF"/>
        </w:rPr>
        <w:t>Creativitatea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Default="00DE268F" w:rsidP="007F1617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Întotdeauna este creativ</w:t>
      </w:r>
      <w:r w:rsidR="007F1617" w:rsidRPr="007F1617">
        <w:rPr>
          <w:shd w:val="clear" w:color="auto" w:fill="FFFFFF"/>
        </w:rPr>
        <w:t>, acest lucru reflectându-se în răspunsurile complete şi bogate pe care le dă.</w:t>
      </w:r>
    </w:p>
    <w:p w:rsidR="005B366B" w:rsidRPr="007F1617" w:rsidRDefault="005B366B" w:rsidP="007F1617">
      <w:pPr>
        <w:pStyle w:val="NoSpacing"/>
        <w:rPr>
          <w:shd w:val="clear" w:color="auto" w:fill="FFFFFF"/>
        </w:rPr>
      </w:pPr>
    </w:p>
    <w:p w:rsidR="00C71800" w:rsidRPr="000E643B" w:rsidRDefault="00C71800" w:rsidP="007F1617">
      <w:pPr>
        <w:pStyle w:val="NoSpacing"/>
        <w:rPr>
          <w:sz w:val="10"/>
          <w:shd w:val="clear" w:color="auto" w:fill="FFFFFF"/>
          <w:lang w:val="it-IT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it-IT"/>
        </w:rPr>
      </w:pPr>
      <w:r w:rsidRPr="007F1617">
        <w:rPr>
          <w:shd w:val="clear" w:color="auto" w:fill="FFFFFF"/>
          <w:lang w:val="it-IT"/>
        </w:rPr>
        <w:t>VI. PARTICULARITĂŢILE MUNCII INTELECTUALE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it-IT"/>
        </w:rPr>
      </w:pPr>
    </w:p>
    <w:tbl>
      <w:tblPr>
        <w:tblW w:w="0" w:type="auto"/>
        <w:tblInd w:w="-392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nil"/>
          <w:insideH w:val="single" w:sz="4" w:space="0" w:color="000001"/>
          <w:insideV w:val="nil"/>
        </w:tblBorders>
        <w:tblCellMar>
          <w:left w:w="88" w:type="dxa"/>
        </w:tblCellMar>
        <w:tblLook w:val="0000" w:firstRow="0" w:lastRow="0" w:firstColumn="0" w:lastColumn="0" w:noHBand="0" w:noVBand="0"/>
      </w:tblPr>
      <w:tblGrid>
        <w:gridCol w:w="7987"/>
        <w:gridCol w:w="907"/>
      </w:tblGrid>
      <w:tr w:rsidR="00C71800" w:rsidRPr="007F1617"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1. CARACTERISTICI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</w:tr>
      <w:tr w:rsidR="00C71800" w:rsidRPr="007F1617">
        <w:trPr>
          <w:trHeight w:val="305"/>
        </w:trPr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Pregatire sistematică, temeinică, depăşind manualul</w:t>
            </w: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DA</w:t>
            </w:r>
          </w:p>
        </w:tc>
      </w:tr>
      <w:tr w:rsidR="00C71800" w:rsidRPr="007F1617"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Pregătire organizată, temeinic, limitându-se la manual</w:t>
            </w:r>
          </w:p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NU</w:t>
            </w:r>
          </w:p>
        </w:tc>
      </w:tr>
      <w:tr w:rsidR="00C71800" w:rsidRPr="007F1617"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Alternează pregătirea conştiincioasă cu perioade de demotivare</w:t>
            </w:r>
          </w:p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NU</w:t>
            </w:r>
          </w:p>
        </w:tc>
      </w:tr>
      <w:tr w:rsidR="00C71800" w:rsidRPr="007F1617"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Neglijent, improvizează răspunsurile, copiază temele de la colegi</w:t>
            </w:r>
          </w:p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NU</w:t>
            </w:r>
          </w:p>
        </w:tc>
      </w:tr>
      <w:tr w:rsidR="00C71800" w:rsidRPr="007F1617">
        <w:tc>
          <w:tcPr>
            <w:tcW w:w="80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Învaţă în salturi pentru a obţine calificative minime</w:t>
            </w:r>
          </w:p>
          <w:p w:rsidR="00C71800" w:rsidRPr="007F1617" w:rsidRDefault="00C71800" w:rsidP="007F1617">
            <w:pPr>
              <w:pStyle w:val="NoSpacing"/>
              <w:rPr>
                <w:shd w:val="clear" w:color="auto" w:fill="FFFFFF"/>
                <w:lang w:val="it-IT"/>
              </w:rPr>
            </w:pPr>
          </w:p>
        </w:tc>
        <w:tc>
          <w:tcPr>
            <w:tcW w:w="9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88" w:type="dxa"/>
            </w:tcMar>
          </w:tcPr>
          <w:p w:rsidR="00C71800" w:rsidRPr="007F1617" w:rsidRDefault="007F1617" w:rsidP="007F1617">
            <w:pPr>
              <w:pStyle w:val="NoSpacing"/>
              <w:rPr>
                <w:shd w:val="clear" w:color="auto" w:fill="FFFFFF"/>
                <w:lang w:val="it-IT"/>
              </w:rPr>
            </w:pPr>
            <w:r w:rsidRPr="007F1617">
              <w:rPr>
                <w:shd w:val="clear" w:color="auto" w:fill="FFFFFF"/>
                <w:lang w:val="it-IT"/>
              </w:rPr>
              <w:t>NU</w:t>
            </w:r>
          </w:p>
        </w:tc>
      </w:tr>
    </w:tbl>
    <w:p w:rsidR="00C71800" w:rsidRPr="000E643B" w:rsidRDefault="00C71800" w:rsidP="007F1617">
      <w:pPr>
        <w:pStyle w:val="NoSpacing"/>
        <w:rPr>
          <w:sz w:val="2"/>
          <w:shd w:val="clear" w:color="auto" w:fill="FFFFFF"/>
          <w:lang w:val="ro-RO"/>
        </w:rPr>
      </w:pP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ro-RO"/>
        </w:rPr>
      </w:pPr>
      <w:r w:rsidRPr="007F1617">
        <w:rPr>
          <w:shd w:val="clear" w:color="auto" w:fill="FFFFFF"/>
          <w:lang w:val="ro-RO"/>
        </w:rPr>
        <w:t>VII. REZULTATE ŞCOLARE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ro-RO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lastRenderedPageBreak/>
        <w:t xml:space="preserve">Mediile din anii anteriori: </w:t>
      </w:r>
      <w:r w:rsidR="00DE268F">
        <w:rPr>
          <w:shd w:val="clear" w:color="auto" w:fill="FFFFFF"/>
        </w:rPr>
        <w:t>clasa I, clasa a II a le-a finalizat cu rezultate de foarte bine la toate disciplinele de învățământ.</w:t>
      </w:r>
    </w:p>
    <w:p w:rsidR="00C71800" w:rsidRPr="005B366B" w:rsidRDefault="00C71800" w:rsidP="007F1617">
      <w:pPr>
        <w:pStyle w:val="NoSpacing"/>
        <w:rPr>
          <w:sz w:val="14"/>
          <w:shd w:val="clear" w:color="auto" w:fill="FFFFFF"/>
        </w:rPr>
      </w:pP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VIII. PARTICIPAREA LA CONCURSURI ŞCOLARE ŞI EXTRAŞCOLARE:</w:t>
      </w:r>
    </w:p>
    <w:p w:rsidR="00C71800" w:rsidRPr="007F1617" w:rsidRDefault="005B366B" w:rsidP="007F1617">
      <w:pPr>
        <w:pStyle w:val="NoSpacing"/>
        <w:rPr>
          <w:shd w:val="clear" w:color="auto" w:fill="FFFFFF"/>
          <w:lang w:val="ro-RO"/>
        </w:rPr>
      </w:pPr>
      <w:r>
        <w:rPr>
          <w:shd w:val="clear" w:color="auto" w:fill="FFFFFF"/>
          <w:lang w:val="ro-RO"/>
        </w:rPr>
        <w:t xml:space="preserve">    ____________________</w:t>
      </w:r>
    </w:p>
    <w:p w:rsidR="00C71800" w:rsidRPr="007F1617" w:rsidRDefault="00C71800" w:rsidP="007F1617">
      <w:pPr>
        <w:pStyle w:val="NoSpacing"/>
        <w:rPr>
          <w:shd w:val="clear" w:color="auto" w:fill="FFFFFF"/>
          <w:lang w:val="fr-FR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  <w:lang w:val="fr-FR"/>
        </w:rPr>
      </w:pPr>
      <w:r w:rsidRPr="007F1617">
        <w:rPr>
          <w:shd w:val="clear" w:color="auto" w:fill="FFFFFF"/>
          <w:lang w:val="fr-FR"/>
        </w:rPr>
        <w:t xml:space="preserve">IX. ORIENTAREA SCOLARĂ ŞI PROFESIONALĂ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În ceea ce priveşte</w:t>
      </w:r>
      <w:r w:rsidR="005B366B">
        <w:rPr>
          <w:shd w:val="clear" w:color="auto" w:fill="FFFFFF"/>
        </w:rPr>
        <w:t xml:space="preserve"> dezvoltarea ulterioară a elevului, este indicat ca ace</w:t>
      </w:r>
      <w:r w:rsidRPr="007F1617">
        <w:rPr>
          <w:shd w:val="clear" w:color="auto" w:fill="FFFFFF"/>
        </w:rPr>
        <w:t>sta să se orienteze către orice domeniu cu caracter ştiinţific, exact, având în vedere aptitudinile şi pasiunea pentru ştiinţele exacte.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X. CONCLUZII ŞI RECOMANDĂRI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Elev</w:t>
      </w:r>
      <w:r w:rsidR="005B366B">
        <w:rPr>
          <w:shd w:val="clear" w:color="auto" w:fill="FFFFFF"/>
        </w:rPr>
        <w:t>ul</w:t>
      </w:r>
      <w:r w:rsidRPr="007F1617">
        <w:rPr>
          <w:shd w:val="clear" w:color="auto" w:fill="FFFFFF"/>
        </w:rPr>
        <w:t xml:space="preserve"> învaţă foarte bine, este conştiincio</w:t>
      </w:r>
      <w:r w:rsidR="005B366B">
        <w:rPr>
          <w:shd w:val="clear" w:color="auto" w:fill="FFFFFF"/>
        </w:rPr>
        <w:t>s</w:t>
      </w:r>
      <w:r w:rsidRPr="007F1617">
        <w:rPr>
          <w:shd w:val="clear" w:color="auto" w:fill="FFFFFF"/>
        </w:rPr>
        <w:t xml:space="preserve">, prezintă un nivel al achiziţiilor şcolare peste medie.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 xml:space="preserve">Prezintă un interes deosebit pentru disciplinele </w:t>
      </w:r>
      <w:r w:rsidR="005B366B">
        <w:rPr>
          <w:shd w:val="clear" w:color="auto" w:fill="FFFFFF"/>
        </w:rPr>
        <w:t>exacte:matematică și științe ale naturii.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Are o atitudine pozitivă faţă de şcoală şi familie, interacţionează şi colaborează foarte bine cu colegii şi profesorii.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5B366B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În ceea ce priveşte receptivitatea de învăţare, elev</w:t>
      </w:r>
      <w:r w:rsidR="005B366B">
        <w:rPr>
          <w:shd w:val="clear" w:color="auto" w:fill="FFFFFF"/>
        </w:rPr>
        <w:t>ul</w:t>
      </w:r>
      <w:r w:rsidRPr="007F1617">
        <w:rPr>
          <w:shd w:val="clear" w:color="auto" w:fill="FFFFFF"/>
        </w:rPr>
        <w:t xml:space="preserve"> are o capacitate mare de concentrare, are memorie logică.</w:t>
      </w:r>
    </w:p>
    <w:p w:rsidR="005B366B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 xml:space="preserve"> </w:t>
      </w: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 xml:space="preserve">Motivaţia de învăţare este intrinsecă, cognitivă.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Elev</w:t>
      </w:r>
      <w:r w:rsidR="005B366B">
        <w:rPr>
          <w:shd w:val="clear" w:color="auto" w:fill="FFFFFF"/>
        </w:rPr>
        <w:t>ul</w:t>
      </w:r>
      <w:r w:rsidRPr="007F1617">
        <w:rPr>
          <w:shd w:val="clear" w:color="auto" w:fill="FFFFFF"/>
        </w:rPr>
        <w:t xml:space="preserve"> este perseverent, îşi pregăteşte lecţiile cu conştiinciozitate, învaţă sistematic, logic.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 xml:space="preserve">Este activ şi atent la ore, nu absentează, are un spirit de observaţie dezvoltat. 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Toate operaţiile gândirii sunt funcţionale la un nivel ridicat, atât în domeniul obiectelor şi fenomenelor, cât şi în sfera noţiunilor şi ideilor abstracte.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 xml:space="preserve">În ceea ce priveşte memoria, prezintă un nivel </w:t>
      </w:r>
      <w:r w:rsidR="005B366B">
        <w:rPr>
          <w:shd w:val="clear" w:color="auto" w:fill="FFFFFF"/>
        </w:rPr>
        <w:t>normal</w:t>
      </w:r>
      <w:r w:rsidRPr="007F1617">
        <w:rPr>
          <w:shd w:val="clear" w:color="auto" w:fill="FFFFFF"/>
        </w:rPr>
        <w:t xml:space="preserve"> al raţionamentului logico-matematic, un volum mare al memoriei de scurtă/lungă durată.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În concluzie, dezvoltarea elevului în plan fizic, psihic şi educaţional se realizează în limitele specifice vârstei.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Pr="007F1617" w:rsidRDefault="007F1617" w:rsidP="007F1617">
      <w:pPr>
        <w:pStyle w:val="NoSpacing"/>
        <w:rPr>
          <w:shd w:val="clear" w:color="auto" w:fill="FFFFFF"/>
        </w:rPr>
      </w:pPr>
      <w:r w:rsidRPr="007F1617">
        <w:rPr>
          <w:shd w:val="clear" w:color="auto" w:fill="FFFFFF"/>
        </w:rPr>
        <w:t>Pentru ca roadele muncii intelectuale să se poata configura într-o carieră împlinită, are nevoie de un real sprijin şi motivaţie din partea părinţilor, profesorilor, celor apropiaţi, fără a o supraaglomera şi presa.</w:t>
      </w:r>
    </w:p>
    <w:p w:rsidR="00C71800" w:rsidRPr="007F1617" w:rsidRDefault="00C71800" w:rsidP="007F1617">
      <w:pPr>
        <w:pStyle w:val="NoSpacing"/>
        <w:rPr>
          <w:shd w:val="clear" w:color="auto" w:fill="FFFFFF"/>
        </w:rPr>
      </w:pPr>
    </w:p>
    <w:p w:rsidR="00C71800" w:rsidRDefault="000E643B" w:rsidP="007F1617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>Data:                                                                                                    Prof. înv. primar,</w:t>
      </w:r>
    </w:p>
    <w:p w:rsidR="000E643B" w:rsidRDefault="000E643B" w:rsidP="007F1617">
      <w:pPr>
        <w:pStyle w:val="NoSpacing"/>
        <w:rPr>
          <w:shd w:val="clear" w:color="auto" w:fill="FFFFFF"/>
        </w:rPr>
      </w:pPr>
      <w:r>
        <w:rPr>
          <w:shd w:val="clear" w:color="auto" w:fill="FFFFFF"/>
        </w:rPr>
        <w:t xml:space="preserve">                                                                        </w:t>
      </w:r>
      <w:r w:rsidR="00DC3A03">
        <w:rPr>
          <w:shd w:val="clear" w:color="auto" w:fill="FFFFFF"/>
        </w:rPr>
        <w:t xml:space="preserve">                   </w:t>
      </w:r>
    </w:p>
    <w:p w:rsidR="000E643B" w:rsidRPr="007F1617" w:rsidRDefault="000E643B" w:rsidP="007F1617">
      <w:pPr>
        <w:pStyle w:val="NoSpacing"/>
        <w:rPr>
          <w:shd w:val="clear" w:color="auto" w:fill="FFFFFF"/>
        </w:rPr>
      </w:pPr>
    </w:p>
    <w:p w:rsidR="00C71800" w:rsidRPr="007F1617" w:rsidRDefault="00C71800" w:rsidP="007F1617">
      <w:pPr>
        <w:pStyle w:val="NoSpacing"/>
      </w:pPr>
    </w:p>
    <w:sectPr w:rsidR="00C71800" w:rsidRPr="007F1617">
      <w:pgSz w:w="11906" w:h="16838"/>
      <w:pgMar w:top="1152" w:right="1800" w:bottom="1152" w:left="18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OpenSymbol">
    <w:altName w:val="Arial Unicode MS"/>
    <w:charset w:val="02"/>
    <w:family w:val="auto"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2536C"/>
    <w:multiLevelType w:val="hybridMultilevel"/>
    <w:tmpl w:val="5E987B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242543"/>
    <w:multiLevelType w:val="multilevel"/>
    <w:tmpl w:val="4B16E02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2">
    <w:nsid w:val="03A90EBE"/>
    <w:multiLevelType w:val="multilevel"/>
    <w:tmpl w:val="A66AE4AC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  <w:sz w:val="22"/>
        <w:szCs w:val="22"/>
      </w:rPr>
    </w:lvl>
    <w:lvl w:ilvl="3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  <w:sz w:val="22"/>
        <w:szCs w:val="22"/>
      </w:rPr>
    </w:lvl>
    <w:lvl w:ilvl="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  <w:sz w:val="22"/>
        <w:szCs w:val="22"/>
      </w:rPr>
    </w:lvl>
    <w:lvl w:ilvl="6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  <w:sz w:val="22"/>
        <w:szCs w:val="22"/>
      </w:rPr>
    </w:lvl>
    <w:lvl w:ilvl="8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  <w:sz w:val="22"/>
        <w:szCs w:val="22"/>
      </w:rPr>
    </w:lvl>
  </w:abstractNum>
  <w:abstractNum w:abstractNumId="3">
    <w:nsid w:val="03CA1411"/>
    <w:multiLevelType w:val="multilevel"/>
    <w:tmpl w:val="F66C3D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4">
    <w:nsid w:val="08235C36"/>
    <w:multiLevelType w:val="multilevel"/>
    <w:tmpl w:val="9A94917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11786AFC"/>
    <w:multiLevelType w:val="multilevel"/>
    <w:tmpl w:val="257424C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6">
    <w:nsid w:val="1B8F7A87"/>
    <w:multiLevelType w:val="multilevel"/>
    <w:tmpl w:val="E494941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7">
    <w:nsid w:val="1B9B4EBE"/>
    <w:multiLevelType w:val="multilevel"/>
    <w:tmpl w:val="1C6259B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8">
    <w:nsid w:val="1ECF2C98"/>
    <w:multiLevelType w:val="multilevel"/>
    <w:tmpl w:val="0AFE0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36C318C9"/>
    <w:multiLevelType w:val="hybridMultilevel"/>
    <w:tmpl w:val="136214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662C55"/>
    <w:multiLevelType w:val="multilevel"/>
    <w:tmpl w:val="01DA86E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1">
    <w:nsid w:val="3E754D39"/>
    <w:multiLevelType w:val="multilevel"/>
    <w:tmpl w:val="762AAE0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2">
    <w:nsid w:val="53C8784C"/>
    <w:multiLevelType w:val="multilevel"/>
    <w:tmpl w:val="A94C4FB4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abstractNum w:abstractNumId="13">
    <w:nsid w:val="5C7F4C6B"/>
    <w:multiLevelType w:val="multilevel"/>
    <w:tmpl w:val="B184993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5"/>
  </w:num>
  <w:num w:numId="6">
    <w:abstractNumId w:val="11"/>
  </w:num>
  <w:num w:numId="7">
    <w:abstractNumId w:val="3"/>
  </w:num>
  <w:num w:numId="8">
    <w:abstractNumId w:val="1"/>
  </w:num>
  <w:num w:numId="9">
    <w:abstractNumId w:val="6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800"/>
    <w:rsid w:val="000E643B"/>
    <w:rsid w:val="005B366B"/>
    <w:rsid w:val="007F1617"/>
    <w:rsid w:val="008676AE"/>
    <w:rsid w:val="009048E3"/>
    <w:rsid w:val="00C71800"/>
    <w:rsid w:val="00DC3A03"/>
    <w:rsid w:val="00DE268F"/>
    <w:rsid w:val="00F17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Heading1">
    <w:name w:val="heading 1"/>
    <w:basedOn w:val="Heading"/>
    <w:pPr>
      <w:outlineLvl w:val="0"/>
    </w:p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sz w:val="22"/>
      <w:szCs w:val="22"/>
      <w:lang w:val="it-IT"/>
    </w:rPr>
  </w:style>
  <w:style w:type="character" w:customStyle="1" w:styleId="WW8Num2z1">
    <w:name w:val="WW8Num2z1"/>
    <w:rPr>
      <w:rFonts w:ascii="Courier New" w:hAnsi="Courier New" w:cs="Courier New"/>
      <w:sz w:val="22"/>
      <w:szCs w:val="22"/>
      <w:lang w:val="it-IT"/>
    </w:rPr>
  </w:style>
  <w:style w:type="character" w:customStyle="1" w:styleId="WW8Num2z2">
    <w:name w:val="WW8Num2z2"/>
    <w:rPr>
      <w:rFonts w:ascii="Wingdings" w:hAnsi="Wingdings" w:cs="Wingdings"/>
      <w:sz w:val="22"/>
      <w:szCs w:val="22"/>
      <w:lang w:val="it-IT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istLabel1">
    <w:name w:val="ListLabel 1"/>
    <w:rPr>
      <w:rFonts w:cs="Arial"/>
      <w:b/>
      <w:bCs/>
      <w:sz w:val="22"/>
      <w:szCs w:val="22"/>
    </w:rPr>
  </w:style>
  <w:style w:type="character" w:customStyle="1" w:styleId="ListLabel2">
    <w:name w:val="ListLabel 2"/>
    <w:rPr>
      <w:rFonts w:cs="Courier New"/>
      <w:sz w:val="22"/>
      <w:szCs w:val="22"/>
    </w:rPr>
  </w:style>
  <w:style w:type="character" w:customStyle="1" w:styleId="ListLabel3">
    <w:name w:val="ListLabel 3"/>
    <w:rPr>
      <w:rFonts w:cs="Wingdings"/>
      <w:sz w:val="22"/>
      <w:szCs w:val="22"/>
    </w:rPr>
  </w:style>
  <w:style w:type="character" w:customStyle="1" w:styleId="ListLabel4">
    <w:name w:val="ListLabel 4"/>
    <w:rPr>
      <w:rFonts w:cs="Symbol"/>
    </w:rPr>
  </w:style>
  <w:style w:type="character" w:customStyle="1" w:styleId="WW8Num8z0">
    <w:name w:val="WW8Num8z0"/>
    <w:rPr>
      <w:rFonts w:ascii="Symbol" w:hAnsi="Symbol" w:cs="Symbol"/>
      <w:sz w:val="24"/>
      <w:szCs w:val="24"/>
      <w:lang w:val="ro-RO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  <w:sz w:val="24"/>
      <w:szCs w:val="24"/>
      <w:lang w:val="ro-RO"/>
    </w:rPr>
  </w:style>
  <w:style w:type="character" w:customStyle="1" w:styleId="WW8Num39z0">
    <w:name w:val="WW8Num39z0"/>
    <w:rPr>
      <w:rFonts w:ascii="Symbol" w:hAnsi="Symbol" w:cs="Symbol"/>
      <w:sz w:val="24"/>
      <w:szCs w:val="24"/>
      <w:lang w:val="ro-RO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/>
      <w:bCs/>
      <w:sz w:val="22"/>
      <w:szCs w:val="22"/>
    </w:rPr>
  </w:style>
  <w:style w:type="character" w:customStyle="1" w:styleId="ListLabel6">
    <w:name w:val="ListLabel 6"/>
    <w:rPr>
      <w:rFonts w:cs="Courier New"/>
      <w:sz w:val="22"/>
      <w:szCs w:val="22"/>
    </w:rPr>
  </w:style>
  <w:style w:type="character" w:customStyle="1" w:styleId="ListLabel7">
    <w:name w:val="ListLabel 7"/>
    <w:rPr>
      <w:rFonts w:cs="Wingdings"/>
      <w:sz w:val="22"/>
      <w:szCs w:val="22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Arial"/>
      <w:b/>
      <w:bCs/>
      <w:sz w:val="22"/>
      <w:szCs w:val="22"/>
    </w:rPr>
  </w:style>
  <w:style w:type="character" w:customStyle="1" w:styleId="ListLabel11">
    <w:name w:val="ListLabel 11"/>
    <w:rPr>
      <w:rFonts w:cs="Courier New"/>
      <w:sz w:val="22"/>
      <w:szCs w:val="22"/>
    </w:rPr>
  </w:style>
  <w:style w:type="character" w:customStyle="1" w:styleId="ListLabel12">
    <w:name w:val="ListLabel 12"/>
    <w:rPr>
      <w:rFonts w:cs="Wingdings"/>
      <w:sz w:val="22"/>
      <w:szCs w:val="22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Wingding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8">
    <w:name w:val="WW8Num8"/>
  </w:style>
  <w:style w:type="numbering" w:customStyle="1" w:styleId="WW8Num10">
    <w:name w:val="WW8Num10"/>
  </w:style>
  <w:style w:type="numbering" w:customStyle="1" w:styleId="WW8Num48">
    <w:name w:val="WW8Num48"/>
  </w:style>
  <w:style w:type="numbering" w:customStyle="1" w:styleId="WW8Num35">
    <w:name w:val="WW8Num35"/>
  </w:style>
  <w:style w:type="numbering" w:customStyle="1" w:styleId="WW8Num44">
    <w:name w:val="WW8Num44"/>
  </w:style>
  <w:style w:type="numbering" w:customStyle="1" w:styleId="WW8Num39">
    <w:name w:val="WW8Num39"/>
  </w:style>
  <w:style w:type="paragraph" w:styleId="NoSpacing">
    <w:name w:val="No Spacing"/>
    <w:uiPriority w:val="1"/>
    <w:qFormat/>
    <w:rsid w:val="007F1617"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3B"/>
    <w:rPr>
      <w:rFonts w:ascii="Segoe UI" w:eastAsia="Times New Roman" w:hAnsi="Segoe UI" w:cs="Segoe UI"/>
      <w:color w:val="00000A"/>
      <w:sz w:val="18"/>
      <w:szCs w:val="1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Heading1">
    <w:name w:val="heading 1"/>
    <w:basedOn w:val="Heading"/>
    <w:pPr>
      <w:outlineLvl w:val="0"/>
    </w:pPr>
  </w:style>
  <w:style w:type="paragraph" w:styleId="Heading2">
    <w:name w:val="heading 2"/>
    <w:basedOn w:val="Heading"/>
    <w:pPr>
      <w:outlineLvl w:val="1"/>
    </w:pPr>
  </w:style>
  <w:style w:type="paragraph" w:styleId="Heading3">
    <w:name w:val="heading 3"/>
    <w:basedOn w:val="Heading"/>
    <w:p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eastAsia="Times New Roman" w:hAnsi="Arial" w:cs="Arial"/>
      <w:sz w:val="22"/>
      <w:szCs w:val="22"/>
      <w:lang w:val="it-IT"/>
    </w:rPr>
  </w:style>
  <w:style w:type="character" w:customStyle="1" w:styleId="WW8Num2z1">
    <w:name w:val="WW8Num2z1"/>
    <w:rPr>
      <w:rFonts w:ascii="Courier New" w:hAnsi="Courier New" w:cs="Courier New"/>
      <w:sz w:val="22"/>
      <w:szCs w:val="22"/>
      <w:lang w:val="it-IT"/>
    </w:rPr>
  </w:style>
  <w:style w:type="character" w:customStyle="1" w:styleId="WW8Num2z2">
    <w:name w:val="WW8Num2z2"/>
    <w:rPr>
      <w:rFonts w:ascii="Wingdings" w:hAnsi="Wingdings" w:cs="Wingdings"/>
      <w:sz w:val="22"/>
      <w:szCs w:val="22"/>
      <w:lang w:val="it-IT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ListLabel1">
    <w:name w:val="ListLabel 1"/>
    <w:rPr>
      <w:rFonts w:cs="Arial"/>
      <w:b/>
      <w:bCs/>
      <w:sz w:val="22"/>
      <w:szCs w:val="22"/>
    </w:rPr>
  </w:style>
  <w:style w:type="character" w:customStyle="1" w:styleId="ListLabel2">
    <w:name w:val="ListLabel 2"/>
    <w:rPr>
      <w:rFonts w:cs="Courier New"/>
      <w:sz w:val="22"/>
      <w:szCs w:val="22"/>
    </w:rPr>
  </w:style>
  <w:style w:type="character" w:customStyle="1" w:styleId="ListLabel3">
    <w:name w:val="ListLabel 3"/>
    <w:rPr>
      <w:rFonts w:cs="Wingdings"/>
      <w:sz w:val="22"/>
      <w:szCs w:val="22"/>
    </w:rPr>
  </w:style>
  <w:style w:type="character" w:customStyle="1" w:styleId="ListLabel4">
    <w:name w:val="ListLabel 4"/>
    <w:rPr>
      <w:rFonts w:cs="Symbol"/>
    </w:rPr>
  </w:style>
  <w:style w:type="character" w:customStyle="1" w:styleId="WW8Num8z0">
    <w:name w:val="WW8Num8z0"/>
    <w:rPr>
      <w:rFonts w:ascii="Symbol" w:hAnsi="Symbol" w:cs="Symbol"/>
      <w:sz w:val="24"/>
      <w:szCs w:val="24"/>
      <w:lang w:val="ro-RO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48z0">
    <w:name w:val="WW8Num48z0"/>
    <w:rPr>
      <w:rFonts w:ascii="Symbol" w:hAnsi="Symbol" w:cs="Symbol"/>
    </w:rPr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44z0">
    <w:name w:val="WW8Num44z0"/>
    <w:rPr>
      <w:rFonts w:ascii="Wingdings" w:hAnsi="Wingdings" w:cs="Wingdings"/>
      <w:sz w:val="24"/>
      <w:szCs w:val="24"/>
      <w:lang w:val="ro-RO"/>
    </w:rPr>
  </w:style>
  <w:style w:type="character" w:customStyle="1" w:styleId="WW8Num39z0">
    <w:name w:val="WW8Num39z0"/>
    <w:rPr>
      <w:rFonts w:ascii="Symbol" w:hAnsi="Symbol" w:cs="Symbol"/>
      <w:sz w:val="24"/>
      <w:szCs w:val="24"/>
      <w:lang w:val="ro-RO"/>
    </w:rPr>
  </w:style>
  <w:style w:type="character" w:customStyle="1" w:styleId="WW8Num39z1">
    <w:name w:val="WW8Num39z1"/>
    <w:rPr>
      <w:rFonts w:ascii="Courier New" w:hAnsi="Courier New" w:cs="Courier New"/>
    </w:rPr>
  </w:style>
  <w:style w:type="character" w:customStyle="1" w:styleId="WW8Num39z2">
    <w:name w:val="WW8Num39z2"/>
    <w:rPr>
      <w:rFonts w:ascii="Wingdings" w:hAnsi="Wingdings" w:cs="Wingdings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5">
    <w:name w:val="ListLabel 5"/>
    <w:rPr>
      <w:rFonts w:cs="Arial"/>
      <w:b/>
      <w:bCs/>
      <w:sz w:val="22"/>
      <w:szCs w:val="22"/>
    </w:rPr>
  </w:style>
  <w:style w:type="character" w:customStyle="1" w:styleId="ListLabel6">
    <w:name w:val="ListLabel 6"/>
    <w:rPr>
      <w:rFonts w:cs="Courier New"/>
      <w:sz w:val="22"/>
      <w:szCs w:val="22"/>
    </w:rPr>
  </w:style>
  <w:style w:type="character" w:customStyle="1" w:styleId="ListLabel7">
    <w:name w:val="ListLabel 7"/>
    <w:rPr>
      <w:rFonts w:cs="Wingdings"/>
      <w:sz w:val="22"/>
      <w:szCs w:val="22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OpenSymbol"/>
    </w:rPr>
  </w:style>
  <w:style w:type="character" w:customStyle="1" w:styleId="ListLabel10">
    <w:name w:val="ListLabel 10"/>
    <w:rPr>
      <w:rFonts w:cs="Arial"/>
      <w:b/>
      <w:bCs/>
      <w:sz w:val="22"/>
      <w:szCs w:val="22"/>
    </w:rPr>
  </w:style>
  <w:style w:type="character" w:customStyle="1" w:styleId="ListLabel11">
    <w:name w:val="ListLabel 11"/>
    <w:rPr>
      <w:rFonts w:cs="Courier New"/>
      <w:sz w:val="22"/>
      <w:szCs w:val="22"/>
    </w:rPr>
  </w:style>
  <w:style w:type="character" w:customStyle="1" w:styleId="ListLabel12">
    <w:name w:val="ListLabel 12"/>
    <w:rPr>
      <w:rFonts w:cs="Wingdings"/>
      <w:sz w:val="22"/>
      <w:szCs w:val="22"/>
    </w:rPr>
  </w:style>
  <w:style w:type="character" w:customStyle="1" w:styleId="ListLabel13">
    <w:name w:val="ListLabel 13"/>
    <w:rPr>
      <w:rFonts w:cs="Symbol"/>
    </w:rPr>
  </w:style>
  <w:style w:type="character" w:customStyle="1" w:styleId="ListLabel14">
    <w:name w:val="ListLabel 14"/>
    <w:rPr>
      <w:rFonts w:cs="Wingdings"/>
    </w:rPr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">
    <w:name w:val="List"/>
    <w:basedOn w:val="TextBody"/>
    <w:rPr>
      <w:rFonts w:cs="FreeSans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Quotations">
    <w:name w:val="Quotations"/>
    <w:basedOn w:val="Normal"/>
  </w:style>
  <w:style w:type="paragraph" w:styleId="Title">
    <w:name w:val="Title"/>
    <w:basedOn w:val="Heading"/>
  </w:style>
  <w:style w:type="paragraph" w:styleId="Subtitle">
    <w:name w:val="Subtitle"/>
    <w:basedOn w:val="Heading"/>
  </w:style>
  <w:style w:type="numbering" w:customStyle="1" w:styleId="WW8Num1">
    <w:name w:val="WW8Num1"/>
  </w:style>
  <w:style w:type="numbering" w:customStyle="1" w:styleId="WW8Num2">
    <w:name w:val="WW8Num2"/>
  </w:style>
  <w:style w:type="numbering" w:customStyle="1" w:styleId="WW8Num8">
    <w:name w:val="WW8Num8"/>
  </w:style>
  <w:style w:type="numbering" w:customStyle="1" w:styleId="WW8Num10">
    <w:name w:val="WW8Num10"/>
  </w:style>
  <w:style w:type="numbering" w:customStyle="1" w:styleId="WW8Num48">
    <w:name w:val="WW8Num48"/>
  </w:style>
  <w:style w:type="numbering" w:customStyle="1" w:styleId="WW8Num35">
    <w:name w:val="WW8Num35"/>
  </w:style>
  <w:style w:type="numbering" w:customStyle="1" w:styleId="WW8Num44">
    <w:name w:val="WW8Num44"/>
  </w:style>
  <w:style w:type="numbering" w:customStyle="1" w:styleId="WW8Num39">
    <w:name w:val="WW8Num39"/>
  </w:style>
  <w:style w:type="paragraph" w:styleId="NoSpacing">
    <w:name w:val="No Spacing"/>
    <w:uiPriority w:val="1"/>
    <w:qFormat/>
    <w:rsid w:val="007F1617"/>
    <w:pPr>
      <w:suppressAutoHyphens/>
    </w:pPr>
    <w:rPr>
      <w:rFonts w:ascii="Times New Roman" w:eastAsia="Times New Roman" w:hAnsi="Times New Roman" w:cs="Times New Roman"/>
      <w:color w:val="00000A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4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43B"/>
    <w:rPr>
      <w:rFonts w:ascii="Segoe UI" w:eastAsia="Times New Roman" w:hAnsi="Segoe UI" w:cs="Segoe UI"/>
      <w:color w:val="00000A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1159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FISA DE CUNOASTERE PSIHO-PEDAGOGICA A ELEVULUI</vt:lpstr>
    </vt:vector>
  </TitlesOfParts>
  <Company>.</Company>
  <LinksUpToDate>false</LinksUpToDate>
  <CharactersWithSpaces>7756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FISA DE CUNOASTERE PSIHO-PEDAGOGICA A ELEVULUI</dc:title>
  <dc:creator>x</dc:creator>
  <cp:lastModifiedBy>CHROME</cp:lastModifiedBy>
  <cp:revision>5</cp:revision>
  <cp:lastPrinted>2019-10-01T06:34:00Z</cp:lastPrinted>
  <dcterms:created xsi:type="dcterms:W3CDTF">2019-10-01T05:29:00Z</dcterms:created>
  <dcterms:modified xsi:type="dcterms:W3CDTF">2020-08-18T21:30:00Z</dcterms:modified>
  <dc:language>en-US</dc:language>
</cp:coreProperties>
</file>