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2F828" w14:textId="46288D0A" w:rsidR="00CE1C44" w:rsidRPr="00CE1C44" w:rsidRDefault="002E7BA3" w:rsidP="00CE1C44">
      <w:pPr>
        <w:rPr>
          <w:b/>
          <w:bCs/>
        </w:rPr>
      </w:pPr>
      <w:r>
        <w:rPr>
          <w:b/>
          <w:bCs/>
          <w:lang w:val="ro-RO"/>
        </w:rPr>
        <w:t xml:space="preserve">                                 </w:t>
      </w:r>
      <w:r w:rsidR="00CE1C44" w:rsidRPr="00CE1C44">
        <w:rPr>
          <w:b/>
          <w:bCs/>
        </w:rPr>
        <w:t>„Panait Istrati. Dosar al vieții și al operei” de Alexandru Oprea</w:t>
      </w:r>
    </w:p>
    <w:p w14:paraId="6D370B91" w14:textId="77777777" w:rsidR="00CE1C44" w:rsidRPr="00CE1C44" w:rsidRDefault="00CE1C44" w:rsidP="00CE1C44">
      <w:r w:rsidRPr="00CE1C44">
        <w:t xml:space="preserve">Volumul lui Alexandru Oprea este una dintre cele mai importante monografii dedicate vieții și operei lui </w:t>
      </w:r>
      <w:r w:rsidRPr="00CE1C44">
        <w:rPr>
          <w:b/>
          <w:bCs/>
        </w:rPr>
        <w:t>Panait Istrati</w:t>
      </w:r>
      <w:r w:rsidRPr="00CE1C44">
        <w:t>, scriitorul brăilean devenit celebru în Franța și cunoscut pe plan mondial. Cartea funcționează ca un „dosar critic” complet, îmbinând documente, scrisori, mărturii ale contemporanilor și interpretări literare, pentru a contura personalitatea contradictorie și fascinantă a lui Istrati.</w:t>
      </w:r>
    </w:p>
    <w:p w14:paraId="73C3AF3C" w14:textId="77777777" w:rsidR="00CE1C44" w:rsidRPr="00CE1C44" w:rsidRDefault="00CE1C44" w:rsidP="00CE1C44">
      <w:r w:rsidRPr="00CE1C44">
        <w:t xml:space="preserve">Autorul pornește de la </w:t>
      </w:r>
      <w:r w:rsidRPr="00CE1C44">
        <w:rPr>
          <w:b/>
          <w:bCs/>
        </w:rPr>
        <w:t>biografia tumultoasă a scriitorului</w:t>
      </w:r>
      <w:r w:rsidRPr="00CE1C44">
        <w:t xml:space="preserve">. Născut la Brăila în 1884, fiu nelegitim al unei spălătorese și al unui contrabandist grec, Panait Istrati trăiește o copilărie modestă, marcată de lipsuri. De tânăr, duce o viață de </w:t>
      </w:r>
      <w:r w:rsidRPr="00CE1C44">
        <w:rPr>
          <w:b/>
          <w:bCs/>
        </w:rPr>
        <w:t>vagabond și aventurier</w:t>
      </w:r>
      <w:r w:rsidRPr="00CE1C44">
        <w:t>, trecând prin numeroase meserii modeste (ospătar, zugrav, muncitor), călătorind prin Balcani, Orient și apoi Occident. În aceste peregrinări, intră în contact cu oameni simpli, muncitori, emigranți și marginali, experiențe care îi vor furniza materialul viitoarelor scrieri.</w:t>
      </w:r>
    </w:p>
    <w:p w14:paraId="352690DA" w14:textId="77777777" w:rsidR="00CE1C44" w:rsidRPr="00CE1C44" w:rsidRDefault="00CE1C44" w:rsidP="00CE1C44">
      <w:r w:rsidRPr="00CE1C44">
        <w:t xml:space="preserve">Un episod decisiv este tentativa sa de </w:t>
      </w:r>
      <w:r w:rsidRPr="00CE1C44">
        <w:rPr>
          <w:b/>
          <w:bCs/>
        </w:rPr>
        <w:t>sinucidere la Nisa</w:t>
      </w:r>
      <w:r w:rsidRPr="00CE1C44">
        <w:t xml:space="preserve"> (1921), când scrie o scrisoare celebră către </w:t>
      </w:r>
      <w:r w:rsidRPr="00CE1C44">
        <w:rPr>
          <w:b/>
          <w:bCs/>
        </w:rPr>
        <w:t>Romain Rolland</w:t>
      </w:r>
      <w:r w:rsidRPr="00CE1C44">
        <w:t xml:space="preserve">. Acesta îi recunoaște talentul, îl sprijină și îl ajută să publice. Debutul său literar, în limba franceză, este spectaculos: povestirea </w:t>
      </w:r>
      <w:r w:rsidRPr="00CE1C44">
        <w:rPr>
          <w:i/>
          <w:iCs/>
        </w:rPr>
        <w:t>Kyra Kyralina</w:t>
      </w:r>
      <w:r w:rsidRPr="00CE1C44">
        <w:t xml:space="preserve"> (1923) îl transformă într-o revelație literară, fiind urmat de volume precum </w:t>
      </w:r>
      <w:r w:rsidRPr="00CE1C44">
        <w:rPr>
          <w:i/>
          <w:iCs/>
        </w:rPr>
        <w:t>Neranțula</w:t>
      </w:r>
      <w:r w:rsidRPr="00CE1C44">
        <w:t xml:space="preserve">, </w:t>
      </w:r>
      <w:r w:rsidRPr="00CE1C44">
        <w:rPr>
          <w:i/>
          <w:iCs/>
        </w:rPr>
        <w:t>Codin</w:t>
      </w:r>
      <w:r w:rsidRPr="00CE1C44">
        <w:t xml:space="preserve">, </w:t>
      </w:r>
      <w:r w:rsidRPr="00CE1C44">
        <w:rPr>
          <w:i/>
          <w:iCs/>
        </w:rPr>
        <w:t>Haidiucii</w:t>
      </w:r>
      <w:r w:rsidRPr="00CE1C44">
        <w:t xml:space="preserve">, </w:t>
      </w:r>
      <w:r w:rsidRPr="00CE1C44">
        <w:rPr>
          <w:i/>
          <w:iCs/>
        </w:rPr>
        <w:t>Les chardons du Baragan</w:t>
      </w:r>
      <w:r w:rsidRPr="00CE1C44">
        <w:t>. Critica îl numește „</w:t>
      </w:r>
      <w:r w:rsidRPr="00CE1C44">
        <w:rPr>
          <w:b/>
          <w:bCs/>
        </w:rPr>
        <w:t>Gorki al Balcanilor</w:t>
      </w:r>
      <w:r w:rsidRPr="00CE1C44">
        <w:t>”, iar traducerile în peste 25 de limbi îi aduc o faimă internațională.</w:t>
      </w:r>
    </w:p>
    <w:p w14:paraId="238FBF02" w14:textId="77777777" w:rsidR="00CE1C44" w:rsidRPr="00CE1C44" w:rsidRDefault="00CE1C44" w:rsidP="00CE1C44">
      <w:r w:rsidRPr="00CE1C44">
        <w:t xml:space="preserve">Monografia lui Alexandru Oprea insistă asupra </w:t>
      </w:r>
      <w:r w:rsidRPr="00CE1C44">
        <w:rPr>
          <w:b/>
          <w:bCs/>
        </w:rPr>
        <w:t>contradicțiilor din destinul și receptarea lui Istrati</w:t>
      </w:r>
      <w:r w:rsidRPr="00CE1C44">
        <w:t>. Pe de o parte, este prezentat ca un scriitor autentic, cu un talent spontan, capabil să transfigureze experiența vieții într-o literatură vie, plină de culoare, dramatism și lirism. Pe de altă parte, este acuzat de inconstanță, aventurism politic și chiar de trădare. În timpul ocupației naziste din Franța, cărțile lui au fost interzise și arse, deși anterior fusese elogiat.</w:t>
      </w:r>
    </w:p>
    <w:p w14:paraId="5C9F71F6" w14:textId="77777777" w:rsidR="00CE1C44" w:rsidRPr="00CE1C44" w:rsidRDefault="00CE1C44" w:rsidP="00CE1C44">
      <w:r w:rsidRPr="00CE1C44">
        <w:t xml:space="preserve">Un rol central în carte îl are </w:t>
      </w:r>
      <w:r w:rsidRPr="00CE1C44">
        <w:rPr>
          <w:b/>
          <w:bCs/>
        </w:rPr>
        <w:t>relația cu Romain Rolland</w:t>
      </w:r>
      <w:r w:rsidRPr="00CE1C44">
        <w:t xml:space="preserve">. La început, acesta este mentorul și protectorul său, dar prietenia se rupe după ce Istrati critică deschis regimul sovietic, pe care îl vizitase cu mari speranțe. Dezamăgirea față de abuzurile și teroarea stalinistă îl determină să scrie texte precum </w:t>
      </w:r>
      <w:r w:rsidRPr="00CE1C44">
        <w:rPr>
          <w:i/>
          <w:iCs/>
        </w:rPr>
        <w:t>Spovedania unui învins</w:t>
      </w:r>
      <w:r w:rsidRPr="00CE1C44">
        <w:t xml:space="preserve"> (1929), care îi atrag ostilitatea comuniștilor și îl izolează. Astfel, Istrati rămâne un spirit liber, imposibil de încadrat într-o ideologie sau de redus la o etichetă politică.</w:t>
      </w:r>
    </w:p>
    <w:p w14:paraId="6BE3DA15" w14:textId="77777777" w:rsidR="00CE1C44" w:rsidRPr="00CE1C44" w:rsidRDefault="00CE1C44" w:rsidP="00CE1C44">
      <w:r w:rsidRPr="00CE1C44">
        <w:t xml:space="preserve">Cartea prezintă și </w:t>
      </w:r>
      <w:r w:rsidRPr="00CE1C44">
        <w:rPr>
          <w:b/>
          <w:bCs/>
        </w:rPr>
        <w:t>analize detaliate ale operei</w:t>
      </w:r>
      <w:r w:rsidRPr="00CE1C44">
        <w:t>:</w:t>
      </w:r>
    </w:p>
    <w:p w14:paraId="1F32512A" w14:textId="77777777" w:rsidR="00CE1C44" w:rsidRPr="00CE1C44" w:rsidRDefault="00CE1C44" w:rsidP="00CE1C44">
      <w:pPr>
        <w:numPr>
          <w:ilvl w:val="0"/>
          <w:numId w:val="1"/>
        </w:numPr>
      </w:pPr>
      <w:r w:rsidRPr="00CE1C44">
        <w:t>poveștile inspirate din copilăria și tinerețea din Brăila și Baldovinești (</w:t>
      </w:r>
      <w:r w:rsidRPr="00CE1C44">
        <w:rPr>
          <w:i/>
          <w:iCs/>
        </w:rPr>
        <w:t>Les chardons du Baragan</w:t>
      </w:r>
      <w:r w:rsidRPr="00CE1C44">
        <w:t>),</w:t>
      </w:r>
    </w:p>
    <w:p w14:paraId="686083B5" w14:textId="77777777" w:rsidR="00CE1C44" w:rsidRPr="00CE1C44" w:rsidRDefault="00CE1C44" w:rsidP="00CE1C44">
      <w:pPr>
        <w:numPr>
          <w:ilvl w:val="0"/>
          <w:numId w:val="1"/>
        </w:numPr>
      </w:pPr>
      <w:r w:rsidRPr="00CE1C44">
        <w:t>evocările lumii portului și ale mahalalelor (</w:t>
      </w:r>
      <w:r w:rsidRPr="00CE1C44">
        <w:rPr>
          <w:i/>
          <w:iCs/>
        </w:rPr>
        <w:t>Codin</w:t>
      </w:r>
      <w:r w:rsidRPr="00CE1C44">
        <w:t xml:space="preserve">, </w:t>
      </w:r>
      <w:r w:rsidRPr="00CE1C44">
        <w:rPr>
          <w:i/>
          <w:iCs/>
        </w:rPr>
        <w:t>Neranțula</w:t>
      </w:r>
      <w:r w:rsidRPr="00CE1C44">
        <w:t>),</w:t>
      </w:r>
    </w:p>
    <w:p w14:paraId="59A9B395" w14:textId="77777777" w:rsidR="00CE1C44" w:rsidRPr="00CE1C44" w:rsidRDefault="00CE1C44" w:rsidP="00CE1C44">
      <w:pPr>
        <w:numPr>
          <w:ilvl w:val="0"/>
          <w:numId w:val="1"/>
        </w:numPr>
      </w:pPr>
      <w:r w:rsidRPr="00CE1C44">
        <w:t>miturile haiducești reinterpretate (</w:t>
      </w:r>
      <w:r w:rsidRPr="00CE1C44">
        <w:rPr>
          <w:i/>
          <w:iCs/>
        </w:rPr>
        <w:t>Haidiucii</w:t>
      </w:r>
      <w:r w:rsidRPr="00CE1C44">
        <w:t>),</w:t>
      </w:r>
    </w:p>
    <w:p w14:paraId="5E5B4C7E" w14:textId="77777777" w:rsidR="00CE1C44" w:rsidRPr="00CE1C44" w:rsidRDefault="00CE1C44" w:rsidP="00CE1C44">
      <w:pPr>
        <w:numPr>
          <w:ilvl w:val="0"/>
          <w:numId w:val="1"/>
        </w:numPr>
      </w:pPr>
      <w:r w:rsidRPr="00CE1C44">
        <w:t>experiențele dramatice ale prizonierilor și emigranților.</w:t>
      </w:r>
    </w:p>
    <w:p w14:paraId="6F927728" w14:textId="77777777" w:rsidR="00CE1C44" w:rsidRPr="00CE1C44" w:rsidRDefault="00CE1C44" w:rsidP="00CE1C44">
      <w:r w:rsidRPr="00CE1C44">
        <w:t xml:space="preserve">Opera lui Istrati se distinge prin </w:t>
      </w:r>
      <w:r w:rsidRPr="00CE1C44">
        <w:rPr>
          <w:b/>
          <w:bCs/>
        </w:rPr>
        <w:t>forța oralității, expresivitatea populară și sensibilitatea față de oamenii simpli</w:t>
      </w:r>
      <w:r w:rsidRPr="00CE1C44">
        <w:t>. Personajele sale sunt luptători pentru demnitate, solidaritate și libertate, reflectând propriile valori morale.</w:t>
      </w:r>
    </w:p>
    <w:p w14:paraId="60F21D42" w14:textId="77777777" w:rsidR="00CE1C44" w:rsidRPr="00CE1C44" w:rsidRDefault="00CE1C44" w:rsidP="00CE1C44">
      <w:r w:rsidRPr="00CE1C44">
        <w:t xml:space="preserve">În plan critic, Alexandru Oprea arată cum Istrati a fost receptat în moduri contradictorii: pentru unii, un scriitor genial și autentic, pentru alții, un aventurier iresponsabil. Această </w:t>
      </w:r>
      <w:r w:rsidRPr="00CE1C44">
        <w:rPr>
          <w:b/>
          <w:bCs/>
        </w:rPr>
        <w:t>dualitate a receptării</w:t>
      </w:r>
      <w:r w:rsidRPr="00CE1C44">
        <w:t xml:space="preserve"> continuă până astăzi, dar tocmai ea face ca Istrati să rămână un „caz literar unic” în literatura română și europeană.</w:t>
      </w:r>
    </w:p>
    <w:p w14:paraId="43596430" w14:textId="77777777" w:rsidR="00CE1C44" w:rsidRPr="00CE1C44" w:rsidRDefault="002E7BA3" w:rsidP="00CE1C44">
      <w:r>
        <w:pict w14:anchorId="537C2923">
          <v:rect id="_x0000_i1025" style="width:0;height:1.5pt" o:hralign="center" o:hrstd="t" o:hr="t" fillcolor="#a0a0a0" stroked="f"/>
        </w:pict>
      </w:r>
    </w:p>
    <w:p w14:paraId="76B8F912" w14:textId="6A3CF79D" w:rsidR="002E7BA3" w:rsidRDefault="00CE1C44" w:rsidP="00CE1C44">
      <w:pPr>
        <w:rPr>
          <w:b/>
          <w:bCs/>
        </w:rPr>
      </w:pPr>
      <w:r w:rsidRPr="00CE1C44">
        <w:rPr>
          <w:b/>
          <w:bCs/>
        </w:rPr>
        <w:lastRenderedPageBreak/>
        <w:t>Mesaj:</w:t>
      </w:r>
    </w:p>
    <w:p w14:paraId="6AAA29B6" w14:textId="77777777" w:rsidR="002E7BA3" w:rsidRDefault="002E7BA3" w:rsidP="00CE1C44">
      <w:r w:rsidRPr="00CE1C44">
        <w:t>Monografia reconstituie viața și opera lui Panait Istrati, punând în lumină personalitatea sa contradictorie și opera inspirată direct din experiențele unei vieți pline de suferință, aventură și libertate.</w:t>
      </w:r>
    </w:p>
    <w:p w14:paraId="66F6991C" w14:textId="51D81BAA" w:rsidR="00CE1C44" w:rsidRPr="00CE1C44" w:rsidRDefault="00CE1C44" w:rsidP="00CE1C44">
      <w:r w:rsidRPr="00CE1C44">
        <w:br/>
        <w:t>Alexandru Oprea subliniază că Panait Istrati nu poate fi redus la clișee sau etichete ideologice: el rămâne un spirit liber, un scriitor autentic care a transformat propria existență zbuciumată în literatură universală.</w:t>
      </w:r>
    </w:p>
    <w:p w14:paraId="51E84FE0"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C08C8"/>
    <w:multiLevelType w:val="multilevel"/>
    <w:tmpl w:val="1390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1A"/>
    <w:rsid w:val="002E7BA3"/>
    <w:rsid w:val="004C231A"/>
    <w:rsid w:val="00913256"/>
    <w:rsid w:val="00B173AC"/>
    <w:rsid w:val="00CB352D"/>
    <w:rsid w:val="00CE1C44"/>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0104"/>
  <w15:chartTrackingRefBased/>
  <w15:docId w15:val="{4C5DB10E-CD19-4ADB-9A22-25DEDD12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3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23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23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3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23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2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3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3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3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3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3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23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2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31A"/>
    <w:rPr>
      <w:rFonts w:eastAsiaTheme="majorEastAsia" w:cstheme="majorBidi"/>
      <w:color w:val="272727" w:themeColor="text1" w:themeTint="D8"/>
    </w:rPr>
  </w:style>
  <w:style w:type="paragraph" w:styleId="Title">
    <w:name w:val="Title"/>
    <w:basedOn w:val="Normal"/>
    <w:next w:val="Normal"/>
    <w:link w:val="TitleChar"/>
    <w:uiPriority w:val="10"/>
    <w:qFormat/>
    <w:rsid w:val="004C2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31A"/>
    <w:pPr>
      <w:spacing w:before="160"/>
      <w:jc w:val="center"/>
    </w:pPr>
    <w:rPr>
      <w:i/>
      <w:iCs/>
      <w:color w:val="404040" w:themeColor="text1" w:themeTint="BF"/>
    </w:rPr>
  </w:style>
  <w:style w:type="character" w:customStyle="1" w:styleId="QuoteChar">
    <w:name w:val="Quote Char"/>
    <w:basedOn w:val="DefaultParagraphFont"/>
    <w:link w:val="Quote"/>
    <w:uiPriority w:val="29"/>
    <w:rsid w:val="004C231A"/>
    <w:rPr>
      <w:i/>
      <w:iCs/>
      <w:color w:val="404040" w:themeColor="text1" w:themeTint="BF"/>
    </w:rPr>
  </w:style>
  <w:style w:type="paragraph" w:styleId="ListParagraph">
    <w:name w:val="List Paragraph"/>
    <w:basedOn w:val="Normal"/>
    <w:uiPriority w:val="34"/>
    <w:qFormat/>
    <w:rsid w:val="004C231A"/>
    <w:pPr>
      <w:ind w:left="720"/>
      <w:contextualSpacing/>
    </w:pPr>
  </w:style>
  <w:style w:type="character" w:styleId="IntenseEmphasis">
    <w:name w:val="Intense Emphasis"/>
    <w:basedOn w:val="DefaultParagraphFont"/>
    <w:uiPriority w:val="21"/>
    <w:qFormat/>
    <w:rsid w:val="004C231A"/>
    <w:rPr>
      <w:i/>
      <w:iCs/>
      <w:color w:val="2F5496" w:themeColor="accent1" w:themeShade="BF"/>
    </w:rPr>
  </w:style>
  <w:style w:type="paragraph" w:styleId="IntenseQuote">
    <w:name w:val="Intense Quote"/>
    <w:basedOn w:val="Normal"/>
    <w:next w:val="Normal"/>
    <w:link w:val="IntenseQuoteChar"/>
    <w:uiPriority w:val="30"/>
    <w:qFormat/>
    <w:rsid w:val="004C23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31A"/>
    <w:rPr>
      <w:i/>
      <w:iCs/>
      <w:color w:val="2F5496" w:themeColor="accent1" w:themeShade="BF"/>
    </w:rPr>
  </w:style>
  <w:style w:type="character" w:styleId="IntenseReference">
    <w:name w:val="Intense Reference"/>
    <w:basedOn w:val="DefaultParagraphFont"/>
    <w:uiPriority w:val="32"/>
    <w:qFormat/>
    <w:rsid w:val="004C23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2025-08-28T14:41:00Z</dcterms:created>
  <dcterms:modified xsi:type="dcterms:W3CDTF">2025-08-31T15:27:00Z</dcterms:modified>
</cp:coreProperties>
</file>