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F2E7" w14:textId="142DFA72" w:rsidR="00C72240" w:rsidRPr="00C72240" w:rsidRDefault="00E26415" w:rsidP="00C72240">
      <w:pPr>
        <w:rPr>
          <w:b/>
          <w:bCs/>
        </w:rPr>
      </w:pPr>
      <w:r>
        <w:rPr>
          <w:b/>
          <w:bCs/>
          <w:lang w:val="ro-RO"/>
        </w:rPr>
        <w:t xml:space="preserve">                                   </w:t>
      </w:r>
      <w:r w:rsidR="00C72240" w:rsidRPr="00C72240">
        <w:rPr>
          <w:b/>
          <w:bCs/>
        </w:rPr>
        <w:t>Rezumat – „Moromeții” (volumul II) de Marin Preda</w:t>
      </w:r>
    </w:p>
    <w:p w14:paraId="621130AD" w14:textId="77777777" w:rsidR="00C72240" w:rsidRPr="00C72240" w:rsidRDefault="00C72240" w:rsidP="00C72240">
      <w:r w:rsidRPr="00C72240">
        <w:t xml:space="preserve">Volumul al doilea din </w:t>
      </w:r>
      <w:r w:rsidRPr="00C72240">
        <w:rPr>
          <w:i/>
          <w:iCs/>
        </w:rPr>
        <w:t>Moromeții</w:t>
      </w:r>
      <w:r w:rsidRPr="00C72240">
        <w:t xml:space="preserve"> (1967) continuă fresca satului Siliștea-Gumești, dar surprinde schimbările radicale aduse de al Doilea Război Mondial și de începuturile comunismului. Dacă primul volum se concentra asupra </w:t>
      </w:r>
      <w:r w:rsidRPr="00C72240">
        <w:rPr>
          <w:b/>
          <w:bCs/>
        </w:rPr>
        <w:t>declinului familiei Moromete</w:t>
      </w:r>
      <w:r w:rsidRPr="00C72240">
        <w:t xml:space="preserve"> și a destrămării unității ei prin fuga fiilor cei mari, volumul al doilea explorează </w:t>
      </w:r>
      <w:r w:rsidRPr="00C72240">
        <w:rPr>
          <w:b/>
          <w:bCs/>
        </w:rPr>
        <w:t>decăderea lui Ilie Moromete</w:t>
      </w:r>
      <w:r w:rsidRPr="00C72240">
        <w:t xml:space="preserve"> și </w:t>
      </w:r>
      <w:r w:rsidRPr="00C72240">
        <w:rPr>
          <w:b/>
          <w:bCs/>
        </w:rPr>
        <w:t>formarea lui Niculae</w:t>
      </w:r>
      <w:r w:rsidRPr="00C72240">
        <w:t>, fiul cel mic, ca reprezentant al noii generații.</w:t>
      </w:r>
    </w:p>
    <w:p w14:paraId="488555DB" w14:textId="77777777" w:rsidR="00C72240" w:rsidRPr="00C72240" w:rsidRDefault="00C72240" w:rsidP="00C72240">
      <w:r w:rsidRPr="00C72240">
        <w:t xml:space="preserve">Romanul este împărțit în cinci părți și urmărește atât </w:t>
      </w:r>
      <w:r w:rsidRPr="00C72240">
        <w:rPr>
          <w:b/>
          <w:bCs/>
        </w:rPr>
        <w:t>transformările interioare ale personajelor</w:t>
      </w:r>
      <w:r w:rsidRPr="00C72240">
        <w:t>, cât și schimbările istorice și sociale care zguduie satul românesc.</w:t>
      </w:r>
    </w:p>
    <w:p w14:paraId="3E3B99CF" w14:textId="77777777" w:rsidR="00C72240" w:rsidRPr="00C72240" w:rsidRDefault="00C72240" w:rsidP="00C72240">
      <w:pPr>
        <w:rPr>
          <w:b/>
          <w:bCs/>
        </w:rPr>
      </w:pPr>
      <w:r w:rsidRPr="00C72240">
        <w:rPr>
          <w:b/>
          <w:bCs/>
        </w:rPr>
        <w:t>Partea I – Schimbarea lui Moromete</w:t>
      </w:r>
    </w:p>
    <w:p w14:paraId="0F887F95" w14:textId="77777777" w:rsidR="00C72240" w:rsidRPr="00C72240" w:rsidRDefault="00C72240" w:rsidP="00C72240">
      <w:r w:rsidRPr="00C72240">
        <w:t>Ilie Moromete apare diferit față de primul volum: nu mai este doar țăranul ironic și contemplativ din „poiana lui Iocan”, ci devine un om preocupat de câștig și „beneficiu”. Relația cu Niculae este tensionată: tatăl refuză să îl lase la școală, obligându-l să lucreze pământul. În același timp, Catrina rămâne femeia harnică și resemnată, dar critică mereu indiferența soțului față de copii. Atmosfera din familie e marcată de conflicte și de neînțelegeri.</w:t>
      </w:r>
    </w:p>
    <w:p w14:paraId="02932164" w14:textId="77777777" w:rsidR="00C72240" w:rsidRPr="00C72240" w:rsidRDefault="00C72240" w:rsidP="00C72240">
      <w:pPr>
        <w:rPr>
          <w:b/>
          <w:bCs/>
        </w:rPr>
      </w:pPr>
      <w:r w:rsidRPr="00C72240">
        <w:rPr>
          <w:b/>
          <w:bCs/>
        </w:rPr>
        <w:t>Partea a II-a – Satul și războiul</w:t>
      </w:r>
    </w:p>
    <w:p w14:paraId="6174BDE3" w14:textId="77777777" w:rsidR="00C72240" w:rsidRPr="00C72240" w:rsidRDefault="00C72240" w:rsidP="00C72240">
      <w:r w:rsidRPr="00C72240">
        <w:t>Al Doilea Război Mondial aduce tragedii: mobilizări, morți, foamete. Comunitatea satului este puternic zguduită. Tensiunile sociale cresc, oamenii se tem pentru viitor, iar lumea patriarhală intră într-un proces ireversibil de destrămare. Pentru familia Moromete, greutățile devin apăsătoare: lipsa de bani, pierderea autorității lui Ilie și dorințele proprii ale copiilor ruinează armonia.</w:t>
      </w:r>
    </w:p>
    <w:p w14:paraId="56A58F06" w14:textId="77777777" w:rsidR="00C72240" w:rsidRPr="00C72240" w:rsidRDefault="00C72240" w:rsidP="00C72240">
      <w:pPr>
        <w:rPr>
          <w:b/>
          <w:bCs/>
        </w:rPr>
      </w:pPr>
      <w:r w:rsidRPr="00C72240">
        <w:rPr>
          <w:b/>
          <w:bCs/>
        </w:rPr>
        <w:t>Partea a III-a – Conflictul tată–fiu</w:t>
      </w:r>
    </w:p>
    <w:p w14:paraId="286CB6B1" w14:textId="77777777" w:rsidR="00C72240" w:rsidRPr="00C72240" w:rsidRDefault="00C72240" w:rsidP="00C72240">
      <w:r w:rsidRPr="00C72240">
        <w:t xml:space="preserve">Relația dintre Ilie și Niculae ajunge la apogeul conflictului. Niculae este atras de lectură, studiu și idei noi, visând să devină intelectual, dar tatăl îi refuză sprijinul. Această ruptură simbolizează </w:t>
      </w:r>
      <w:r w:rsidRPr="00C72240">
        <w:rPr>
          <w:b/>
          <w:bCs/>
        </w:rPr>
        <w:t>ciocnirea dintre două lumi</w:t>
      </w:r>
      <w:r w:rsidRPr="00C72240">
        <w:t>: cea veche, reprezentată de Moromete, și cea nouă, orientată spre modernitate și educație, reprezentată de Niculae.</w:t>
      </w:r>
    </w:p>
    <w:p w14:paraId="6DA97226" w14:textId="77777777" w:rsidR="00C72240" w:rsidRPr="00C72240" w:rsidRDefault="00C72240" w:rsidP="00C72240">
      <w:pPr>
        <w:rPr>
          <w:b/>
          <w:bCs/>
        </w:rPr>
      </w:pPr>
      <w:r w:rsidRPr="00C72240">
        <w:rPr>
          <w:b/>
          <w:bCs/>
        </w:rPr>
        <w:t>Partea a IV-a – Ruptura definitivă</w:t>
      </w:r>
    </w:p>
    <w:p w14:paraId="188D1172" w14:textId="77777777" w:rsidR="00C72240" w:rsidRPr="00C72240" w:rsidRDefault="00C72240" w:rsidP="00C72240">
      <w:r w:rsidRPr="00C72240">
        <w:t>Întâlnirile cu fiii mai mari – Paraschiv, Nilă și Achim – arată prăpastia care s-a creat între ei și tatăl lor. Aceștia nu își mai recunosc rădăcinile, iar resentimentele lor confirmă destrămarea iremediabilă a familiei. Niculae, în schimb, se afirmă ca un tânăr studios și implicat politic, apropiindu-se de ideile socialiste.</w:t>
      </w:r>
    </w:p>
    <w:p w14:paraId="76E2FCC8" w14:textId="77777777" w:rsidR="00C72240" w:rsidRPr="00C72240" w:rsidRDefault="00C72240" w:rsidP="00C72240">
      <w:pPr>
        <w:rPr>
          <w:b/>
          <w:bCs/>
        </w:rPr>
      </w:pPr>
      <w:r w:rsidRPr="00C72240">
        <w:rPr>
          <w:b/>
          <w:bCs/>
        </w:rPr>
        <w:t>Partea a V-a – Declinul și moartea lui Moromete</w:t>
      </w:r>
    </w:p>
    <w:p w14:paraId="7D087199" w14:textId="77777777" w:rsidR="00C72240" w:rsidRPr="00C72240" w:rsidRDefault="00C72240" w:rsidP="00C72240">
      <w:r w:rsidRPr="00C72240">
        <w:t xml:space="preserve">Ultimele pagini surprind </w:t>
      </w:r>
      <w:r w:rsidRPr="00C72240">
        <w:rPr>
          <w:b/>
          <w:bCs/>
        </w:rPr>
        <w:t>prăbușirea autorității părintești</w:t>
      </w:r>
      <w:r w:rsidRPr="00C72240">
        <w:t>. Ilie Moromete, cândva figura centrală a satului, se retrage tot mai mult în singurătate. El nu mai găsește nici în familie, nici în comunitate sprijin sau înțelegere. Moartea sa simbolizează dispariția unei lumi tradiționale, bazate pe echilibru, reflecție și ironie. În contrapunct, Niculae pășește spre viitor ca intelectual și activist, devenind figura centrală a noii epoci.</w:t>
      </w:r>
    </w:p>
    <w:p w14:paraId="63148637" w14:textId="77777777" w:rsidR="00E26415" w:rsidRDefault="00C72240" w:rsidP="00C72240">
      <w:pPr>
        <w:rPr>
          <w:b/>
          <w:bCs/>
        </w:rPr>
      </w:pPr>
      <w:r w:rsidRPr="00C72240">
        <w:rPr>
          <w:b/>
          <w:bCs/>
        </w:rPr>
        <w:t>Mesaj</w:t>
      </w:r>
      <w:r w:rsidR="00E26415">
        <w:rPr>
          <w:b/>
          <w:bCs/>
          <w:lang w:val="ro-RO"/>
        </w:rPr>
        <w:t xml:space="preserve"> volumul II</w:t>
      </w:r>
      <w:r w:rsidRPr="00C72240">
        <w:rPr>
          <w:b/>
          <w:bCs/>
        </w:rPr>
        <w:t>:</w:t>
      </w:r>
    </w:p>
    <w:p w14:paraId="4D6AE370" w14:textId="256DD448" w:rsidR="00C72240" w:rsidRPr="00C72240" w:rsidRDefault="00E26415" w:rsidP="00C72240">
      <w:r w:rsidRPr="00C72240">
        <w:t>Romanul surprinde destrămarea definitivă a lumii țărănești tradiționale prin declinul lui Ilie Moromete și afirmarea lui Niculae, simbol al noii generații, orientată către școală și schimbare socială.</w:t>
      </w:r>
      <w:r w:rsidR="00C72240" w:rsidRPr="00C72240">
        <w:br/>
        <w:t xml:space="preserve">Marin Preda transmite că </w:t>
      </w:r>
      <w:r w:rsidR="00C72240" w:rsidRPr="00C72240">
        <w:rPr>
          <w:b/>
          <w:bCs/>
        </w:rPr>
        <w:t>timpul istoric nu mai are răbdare</w:t>
      </w:r>
      <w:r w:rsidR="00C72240" w:rsidRPr="00C72240">
        <w:t xml:space="preserve">: lumea patriarhală, bazată pe reflecție și </w:t>
      </w:r>
      <w:r w:rsidR="00C72240" w:rsidRPr="00C72240">
        <w:lastRenderedPageBreak/>
        <w:t xml:space="preserve">echilibru, este spulberată de război și de transformările sociale. Individul trebuie să se adapteze la noul context sau riscă să piară. </w:t>
      </w:r>
      <w:r w:rsidR="00C72240" w:rsidRPr="00C72240">
        <w:rPr>
          <w:i/>
          <w:iCs/>
        </w:rPr>
        <w:t>Moromeții II</w:t>
      </w:r>
      <w:r w:rsidR="00C72240" w:rsidRPr="00C72240">
        <w:t xml:space="preserve"> devine astfel o meditație asupra </w:t>
      </w:r>
      <w:r w:rsidR="00C72240" w:rsidRPr="00C72240">
        <w:rPr>
          <w:b/>
          <w:bCs/>
        </w:rPr>
        <w:t>tranziției dintre tradiție și modernitate</w:t>
      </w:r>
      <w:r w:rsidR="00C72240" w:rsidRPr="00C72240">
        <w:t>, dintre tată și fiu, dintre vechi și nou.</w:t>
      </w:r>
    </w:p>
    <w:p w14:paraId="382DD643"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AF"/>
    <w:rsid w:val="008072AF"/>
    <w:rsid w:val="00913256"/>
    <w:rsid w:val="00C72240"/>
    <w:rsid w:val="00CB352D"/>
    <w:rsid w:val="00E26415"/>
    <w:rsid w:val="00E51F71"/>
    <w:rsid w:val="00EA4C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4E38"/>
  <w15:chartTrackingRefBased/>
  <w15:docId w15:val="{14C672CD-73C2-4A69-88EE-FC847CAB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2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2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2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2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2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2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2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2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2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AF"/>
    <w:rPr>
      <w:rFonts w:eastAsiaTheme="majorEastAsia" w:cstheme="majorBidi"/>
      <w:color w:val="272727" w:themeColor="text1" w:themeTint="D8"/>
    </w:rPr>
  </w:style>
  <w:style w:type="paragraph" w:styleId="Title">
    <w:name w:val="Title"/>
    <w:basedOn w:val="Normal"/>
    <w:next w:val="Normal"/>
    <w:link w:val="TitleChar"/>
    <w:uiPriority w:val="10"/>
    <w:qFormat/>
    <w:rsid w:val="00807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AF"/>
    <w:pPr>
      <w:spacing w:before="160"/>
      <w:jc w:val="center"/>
    </w:pPr>
    <w:rPr>
      <w:i/>
      <w:iCs/>
      <w:color w:val="404040" w:themeColor="text1" w:themeTint="BF"/>
    </w:rPr>
  </w:style>
  <w:style w:type="character" w:customStyle="1" w:styleId="QuoteChar">
    <w:name w:val="Quote Char"/>
    <w:basedOn w:val="DefaultParagraphFont"/>
    <w:link w:val="Quote"/>
    <w:uiPriority w:val="29"/>
    <w:rsid w:val="008072AF"/>
    <w:rPr>
      <w:i/>
      <w:iCs/>
      <w:color w:val="404040" w:themeColor="text1" w:themeTint="BF"/>
    </w:rPr>
  </w:style>
  <w:style w:type="paragraph" w:styleId="ListParagraph">
    <w:name w:val="List Paragraph"/>
    <w:basedOn w:val="Normal"/>
    <w:uiPriority w:val="34"/>
    <w:qFormat/>
    <w:rsid w:val="008072AF"/>
    <w:pPr>
      <w:ind w:left="720"/>
      <w:contextualSpacing/>
    </w:pPr>
  </w:style>
  <w:style w:type="character" w:styleId="IntenseEmphasis">
    <w:name w:val="Intense Emphasis"/>
    <w:basedOn w:val="DefaultParagraphFont"/>
    <w:uiPriority w:val="21"/>
    <w:qFormat/>
    <w:rsid w:val="008072AF"/>
    <w:rPr>
      <w:i/>
      <w:iCs/>
      <w:color w:val="2F5496" w:themeColor="accent1" w:themeShade="BF"/>
    </w:rPr>
  </w:style>
  <w:style w:type="paragraph" w:styleId="IntenseQuote">
    <w:name w:val="Intense Quote"/>
    <w:basedOn w:val="Normal"/>
    <w:next w:val="Normal"/>
    <w:link w:val="IntenseQuoteChar"/>
    <w:uiPriority w:val="30"/>
    <w:qFormat/>
    <w:rsid w:val="00807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2AF"/>
    <w:rPr>
      <w:i/>
      <w:iCs/>
      <w:color w:val="2F5496" w:themeColor="accent1" w:themeShade="BF"/>
    </w:rPr>
  </w:style>
  <w:style w:type="character" w:styleId="IntenseReference">
    <w:name w:val="Intense Reference"/>
    <w:basedOn w:val="DefaultParagraphFont"/>
    <w:uiPriority w:val="32"/>
    <w:qFormat/>
    <w:rsid w:val="008072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2025-08-28T14:31:00Z</dcterms:created>
  <dcterms:modified xsi:type="dcterms:W3CDTF">2025-08-31T14:50:00Z</dcterms:modified>
</cp:coreProperties>
</file>